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C4B" w:rsidRPr="00BD4499" w:rsidRDefault="00BD4499" w:rsidP="00BD4499">
      <w:pPr>
        <w:pStyle w:val="a9"/>
        <w:spacing w:after="0"/>
        <w:rPr>
          <w:rFonts w:ascii="Times New Roman" w:hAnsi="Times New Roman"/>
          <w:b/>
          <w:i/>
          <w:color w:val="FF0000"/>
          <w:sz w:val="22"/>
          <w:szCs w:val="22"/>
        </w:rPr>
      </w:pPr>
      <w:r>
        <w:rPr>
          <w:noProof/>
          <w:lang w:eastAsia="ru-RU"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column">
              <wp:posOffset>-207010</wp:posOffset>
            </wp:positionH>
            <wp:positionV relativeFrom="paragraph">
              <wp:posOffset>252095</wp:posOffset>
            </wp:positionV>
            <wp:extent cx="2724150" cy="1190625"/>
            <wp:effectExtent l="0" t="0" r="0" b="0"/>
            <wp:wrapNone/>
            <wp:docPr id="1" name="Рисунок 2" descr="cid:image004.jpg@01D43E09.B4E34C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id:image004.jpg@01D43E09.B4E34CD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C6C4B" w:rsidRDefault="000C6C4B">
      <w:pPr>
        <w:jc w:val="center"/>
        <w:rPr>
          <w:b/>
          <w:bCs/>
          <w:sz w:val="26"/>
          <w:szCs w:val="26"/>
        </w:rPr>
      </w:pPr>
    </w:p>
    <w:p w:rsidR="000C6C4B" w:rsidRDefault="000C6C4B">
      <w:pPr>
        <w:jc w:val="center"/>
        <w:rPr>
          <w:b/>
          <w:bCs/>
          <w:sz w:val="26"/>
          <w:szCs w:val="26"/>
        </w:rPr>
      </w:pPr>
    </w:p>
    <w:p w:rsidR="000C6C4B" w:rsidRDefault="000C6C4B">
      <w:pPr>
        <w:jc w:val="center"/>
        <w:rPr>
          <w:b/>
          <w:bCs/>
          <w:sz w:val="26"/>
          <w:szCs w:val="26"/>
        </w:rPr>
      </w:pPr>
    </w:p>
    <w:p w:rsidR="000C6C4B" w:rsidRDefault="000C6C4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C6C4B" w:rsidRDefault="00BD4499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ИЗВЕЩЕНИЕ О ПРОВЕДЕНИИ СТАНДАРТНЫХ УСЛОВИЙ</w:t>
      </w:r>
    </w:p>
    <w:p w:rsidR="000C6C4B" w:rsidRDefault="000C6C4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774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531"/>
        <w:gridCol w:w="2032"/>
        <w:gridCol w:w="8211"/>
      </w:tblGrid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C6C4B" w:rsidRDefault="00BD44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  <w:p w:rsidR="000C6C4B" w:rsidRDefault="00BD44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C6C4B" w:rsidRDefault="00BD44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п/п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C6C4B" w:rsidRDefault="00BD449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Содержание п/п</w:t>
            </w:r>
          </w:p>
        </w:tc>
      </w:tr>
      <w:tr w:rsidR="000C6C4B" w:rsidRPr="001543CD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  <w:bookmarkStart w:id="0" w:name="_2.1._Общие_сведения"/>
            <w:bookmarkStart w:id="1" w:name="_Ref368314103"/>
            <w:bookmarkEnd w:id="0"/>
            <w:bookmarkEnd w:id="1"/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rPr>
                <w:rFonts w:ascii="Times New Roman" w:hAnsi="Times New Roman"/>
                <w:b/>
              </w:rPr>
            </w:pPr>
            <w:bookmarkStart w:id="2" w:name="_Ref368314103_Копия_1"/>
            <w:bookmarkStart w:id="3" w:name="_Ref55316328"/>
            <w:bookmarkEnd w:id="2"/>
            <w:r>
              <w:rPr>
                <w:rFonts w:ascii="Times New Roman" w:hAnsi="Times New Roman"/>
                <w:b/>
                <w:bCs/>
              </w:rPr>
              <w:t>Фирменное наименование, место нахождения, почтовый адрес, адрес электронной почты, номер контактного телефона Заказчика</w:t>
            </w:r>
            <w:bookmarkEnd w:id="3"/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Pr="00802F34" w:rsidRDefault="00BD4499" w:rsidP="00802F34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FF0000"/>
              </w:rPr>
            </w:pPr>
            <w:r w:rsidRPr="00802F34">
              <w:rPr>
                <w:rFonts w:ascii="Times New Roman" w:hAnsi="Times New Roman"/>
                <w:bCs/>
                <w:color w:val="000000"/>
              </w:rPr>
              <w:t>Публичное акционерное общество «Ростелеком» (ПАО «Ростелеком»).</w:t>
            </w:r>
          </w:p>
          <w:p w:rsidR="000C6C4B" w:rsidRPr="00802F34" w:rsidRDefault="00BD4499" w:rsidP="00802F3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02F34">
              <w:rPr>
                <w:rFonts w:ascii="Times New Roman" w:hAnsi="Times New Roman"/>
                <w:bCs/>
                <w:color w:val="000000"/>
              </w:rPr>
              <w:t>Место нахождения: Российская Федерация, 191167, город</w:t>
            </w:r>
            <w:r w:rsidR="00E51C7A" w:rsidRPr="00802F34">
              <w:rPr>
                <w:rFonts w:ascii="Times New Roman" w:hAnsi="Times New Roman"/>
                <w:bCs/>
                <w:color w:val="000000"/>
              </w:rPr>
              <w:t xml:space="preserve"> Санкт-Петербург, вн. тер. г. м</w:t>
            </w:r>
            <w:r w:rsidRPr="00802F34">
              <w:rPr>
                <w:rFonts w:ascii="Times New Roman" w:hAnsi="Times New Roman"/>
                <w:bCs/>
                <w:color w:val="000000"/>
              </w:rPr>
              <w:t>униципальный округ Смольнинское, Синопская набережная, дом 14, литера А.</w:t>
            </w:r>
          </w:p>
          <w:p w:rsidR="000C6C4B" w:rsidRPr="00802F34" w:rsidRDefault="00BD4499" w:rsidP="00802F3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02F34">
              <w:rPr>
                <w:rFonts w:ascii="Times New Roman" w:hAnsi="Times New Roman"/>
                <w:bCs/>
                <w:color w:val="000000"/>
              </w:rPr>
              <w:t>Почтовый адрес: 115172, г. Москва, ул. Гончарная, д. 30.</w:t>
            </w:r>
          </w:p>
          <w:p w:rsidR="000C6C4B" w:rsidRPr="00802F34" w:rsidRDefault="000C6C4B" w:rsidP="00802F3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</w:p>
          <w:p w:rsidR="00BD4499" w:rsidRPr="00802F34" w:rsidRDefault="00BD4499" w:rsidP="00802F3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02F34">
              <w:rPr>
                <w:rFonts w:ascii="Times New Roman" w:hAnsi="Times New Roman"/>
                <w:bCs/>
                <w:color w:val="000000"/>
              </w:rPr>
              <w:t>Ответственное лицо Заказчика по организационным вопросам проведения закупки:</w:t>
            </w:r>
          </w:p>
          <w:p w:rsidR="00802F34" w:rsidRPr="00802F34" w:rsidRDefault="00802F34" w:rsidP="00802F3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02F34">
              <w:rPr>
                <w:rFonts w:ascii="Times New Roman" w:hAnsi="Times New Roman"/>
                <w:bCs/>
                <w:color w:val="000000"/>
              </w:rPr>
              <w:t>Трубачёв Николай Олегович</w:t>
            </w:r>
          </w:p>
          <w:p w:rsidR="00BD4499" w:rsidRPr="00802F34" w:rsidRDefault="00BD4499" w:rsidP="00802F3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02F34">
              <w:rPr>
                <w:rFonts w:ascii="Times New Roman" w:hAnsi="Times New Roman"/>
                <w:bCs/>
                <w:color w:val="000000"/>
              </w:rPr>
              <w:t xml:space="preserve">тел. </w:t>
            </w:r>
            <w:r w:rsidR="00802F34" w:rsidRPr="00802F34">
              <w:rPr>
                <w:rFonts w:ascii="Times New Roman" w:hAnsi="Times New Roman"/>
                <w:bCs/>
                <w:color w:val="000000"/>
              </w:rPr>
              <w:t>+7 (383)243 91 94; +7 (708)29 194; +7 983 309 1056</w:t>
            </w:r>
          </w:p>
          <w:p w:rsidR="00BD4499" w:rsidRPr="00802F34" w:rsidRDefault="00BD4499" w:rsidP="00802F3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02F34">
              <w:rPr>
                <w:rFonts w:ascii="Times New Roman" w:hAnsi="Times New Roman"/>
                <w:bCs/>
                <w:color w:val="000000"/>
                <w:lang w:val="en-US"/>
              </w:rPr>
              <w:t>e</w:t>
            </w:r>
            <w:r w:rsidRPr="00802F34">
              <w:rPr>
                <w:rFonts w:ascii="Times New Roman" w:hAnsi="Times New Roman"/>
                <w:bCs/>
                <w:color w:val="000000"/>
              </w:rPr>
              <w:t>-</w:t>
            </w:r>
            <w:r w:rsidRPr="00802F34">
              <w:rPr>
                <w:rFonts w:ascii="Times New Roman" w:hAnsi="Times New Roman"/>
                <w:bCs/>
                <w:color w:val="000000"/>
                <w:lang w:val="en-US"/>
              </w:rPr>
              <w:t>mail</w:t>
            </w:r>
            <w:r w:rsidRPr="00802F34">
              <w:rPr>
                <w:rFonts w:ascii="Times New Roman" w:hAnsi="Times New Roman"/>
                <w:bCs/>
                <w:color w:val="000000"/>
              </w:rPr>
              <w:t xml:space="preserve">: </w:t>
            </w:r>
            <w:hyperlink r:id="rId9" w:history="1">
              <w:r w:rsidR="00802F34" w:rsidRPr="00802F34">
                <w:rPr>
                  <w:rStyle w:val="ae"/>
                  <w:rFonts w:ascii="Times New Roman" w:hAnsi="Times New Roman"/>
                  <w:bCs/>
                  <w:lang w:val="en-US"/>
                </w:rPr>
                <w:t>Nikolaj</w:t>
              </w:r>
              <w:r w:rsidR="00802F34" w:rsidRPr="00802F34">
                <w:rPr>
                  <w:rStyle w:val="ae"/>
                  <w:rFonts w:ascii="Times New Roman" w:hAnsi="Times New Roman"/>
                  <w:bCs/>
                </w:rPr>
                <w:t>.</w:t>
              </w:r>
              <w:r w:rsidR="00802F34" w:rsidRPr="00802F34">
                <w:rPr>
                  <w:rStyle w:val="ae"/>
                  <w:rFonts w:ascii="Times New Roman" w:hAnsi="Times New Roman"/>
                  <w:bCs/>
                  <w:lang w:val="en-US"/>
                </w:rPr>
                <w:t>Trubachyov</w:t>
              </w:r>
              <w:r w:rsidR="00802F34" w:rsidRPr="00802F34">
                <w:rPr>
                  <w:rStyle w:val="ae"/>
                  <w:rFonts w:ascii="Times New Roman" w:hAnsi="Times New Roman"/>
                  <w:bCs/>
                </w:rPr>
                <w:t>@</w:t>
              </w:r>
              <w:r w:rsidR="00802F34" w:rsidRPr="00802F34">
                <w:rPr>
                  <w:rStyle w:val="ae"/>
                  <w:rFonts w:ascii="Times New Roman" w:hAnsi="Times New Roman"/>
                  <w:bCs/>
                  <w:lang w:val="en-US"/>
                </w:rPr>
                <w:t>sibir</w:t>
              </w:r>
              <w:r w:rsidR="00802F34" w:rsidRPr="00802F34">
                <w:rPr>
                  <w:rStyle w:val="ae"/>
                  <w:rFonts w:ascii="Times New Roman" w:hAnsi="Times New Roman"/>
                  <w:bCs/>
                </w:rPr>
                <w:t>.</w:t>
              </w:r>
              <w:r w:rsidR="00802F34" w:rsidRPr="00802F34">
                <w:rPr>
                  <w:rStyle w:val="ae"/>
                  <w:rFonts w:ascii="Times New Roman" w:hAnsi="Times New Roman"/>
                  <w:bCs/>
                  <w:lang w:val="en-US"/>
                </w:rPr>
                <w:t>rt</w:t>
              </w:r>
              <w:r w:rsidR="00802F34" w:rsidRPr="00802F34">
                <w:rPr>
                  <w:rStyle w:val="ae"/>
                  <w:rFonts w:ascii="Times New Roman" w:hAnsi="Times New Roman"/>
                  <w:bCs/>
                </w:rPr>
                <w:t>.</w:t>
              </w:r>
              <w:r w:rsidR="00802F34" w:rsidRPr="00802F34">
                <w:rPr>
                  <w:rStyle w:val="ae"/>
                  <w:rFonts w:ascii="Times New Roman" w:hAnsi="Times New Roman"/>
                  <w:bCs/>
                  <w:lang w:val="en-US"/>
                </w:rPr>
                <w:t>ru</w:t>
              </w:r>
            </w:hyperlink>
          </w:p>
          <w:p w:rsidR="00802F34" w:rsidRPr="00802F34" w:rsidRDefault="00802F34" w:rsidP="00802F3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</w:p>
          <w:p w:rsidR="001543CD" w:rsidRPr="00802F34" w:rsidRDefault="001543CD" w:rsidP="00802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02F34">
              <w:rPr>
                <w:rFonts w:ascii="Times New Roman" w:hAnsi="Times New Roman"/>
                <w:bCs/>
                <w:color w:val="000000"/>
              </w:rPr>
              <w:t>Ответственное лицо Заказчика по техническим вопросам:</w:t>
            </w:r>
          </w:p>
          <w:p w:rsidR="001543CD" w:rsidRPr="00802F34" w:rsidRDefault="001543CD" w:rsidP="00802F34">
            <w:pPr>
              <w:pStyle w:val="Default0"/>
              <w:jc w:val="both"/>
              <w:rPr>
                <w:bCs/>
                <w:iCs/>
                <w:sz w:val="22"/>
              </w:rPr>
            </w:pPr>
            <w:r w:rsidRPr="00802F34">
              <w:rPr>
                <w:bCs/>
                <w:iCs/>
                <w:sz w:val="22"/>
              </w:rPr>
              <w:t>Трубина Анна Валерьевна</w:t>
            </w:r>
          </w:p>
          <w:p w:rsidR="000C6C4B" w:rsidRPr="00802F34" w:rsidRDefault="001543CD" w:rsidP="00802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FF"/>
                <w:u w:val="single"/>
              </w:rPr>
            </w:pPr>
            <w:r w:rsidRPr="00802F34">
              <w:rPr>
                <w:rFonts w:ascii="Times New Roman" w:hAnsi="Times New Roman"/>
                <w:bCs/>
                <w:iCs/>
              </w:rPr>
              <w:t xml:space="preserve">тел. +7 (343) 379-17-46, </w:t>
            </w:r>
            <w:r w:rsidRPr="00802F34">
              <w:rPr>
                <w:rFonts w:ascii="Times New Roman" w:hAnsi="Times New Roman"/>
                <w:bCs/>
                <w:iCs/>
                <w:lang w:val="en-US"/>
              </w:rPr>
              <w:t>e</w:t>
            </w:r>
            <w:r w:rsidRPr="00802F34">
              <w:rPr>
                <w:rFonts w:ascii="Times New Roman" w:hAnsi="Times New Roman"/>
                <w:bCs/>
                <w:iCs/>
              </w:rPr>
              <w:t>-</w:t>
            </w:r>
            <w:r w:rsidRPr="00802F34">
              <w:rPr>
                <w:rFonts w:ascii="Times New Roman" w:hAnsi="Times New Roman"/>
                <w:bCs/>
                <w:iCs/>
                <w:lang w:val="en-US"/>
              </w:rPr>
              <w:t>mail</w:t>
            </w:r>
            <w:r w:rsidRPr="00802F34">
              <w:rPr>
                <w:rFonts w:ascii="Times New Roman" w:hAnsi="Times New Roman"/>
                <w:bCs/>
                <w:iCs/>
              </w:rPr>
              <w:t xml:space="preserve">: </w:t>
            </w:r>
            <w:hyperlink r:id="rId10" w:history="1">
              <w:r w:rsidRPr="00802F34">
                <w:rPr>
                  <w:rStyle w:val="ae"/>
                  <w:rFonts w:ascii="Times New Roman" w:hAnsi="Times New Roman"/>
                  <w:bCs/>
                  <w:iCs/>
                  <w:lang w:val="en-US"/>
                </w:rPr>
                <w:t>trubina</w:t>
              </w:r>
              <w:r w:rsidRPr="00802F34">
                <w:rPr>
                  <w:rStyle w:val="ae"/>
                  <w:rFonts w:ascii="Times New Roman" w:hAnsi="Times New Roman"/>
                  <w:bCs/>
                  <w:iCs/>
                </w:rPr>
                <w:t>-</w:t>
              </w:r>
              <w:r w:rsidRPr="00802F34">
                <w:rPr>
                  <w:rStyle w:val="ae"/>
                  <w:rFonts w:ascii="Times New Roman" w:hAnsi="Times New Roman"/>
                  <w:bCs/>
                  <w:iCs/>
                  <w:lang w:val="en-US"/>
                </w:rPr>
                <w:t>av</w:t>
              </w:r>
              <w:r w:rsidRPr="00802F34">
                <w:rPr>
                  <w:rStyle w:val="ae"/>
                  <w:rFonts w:ascii="Times New Roman" w:hAnsi="Times New Roman"/>
                  <w:bCs/>
                  <w:iCs/>
                </w:rPr>
                <w:t>@</w:t>
              </w:r>
              <w:r w:rsidRPr="00802F34">
                <w:rPr>
                  <w:rStyle w:val="ae"/>
                  <w:rFonts w:ascii="Times New Roman" w:hAnsi="Times New Roman"/>
                  <w:bCs/>
                  <w:iCs/>
                  <w:lang w:val="en-US"/>
                </w:rPr>
                <w:t>ural</w:t>
              </w:r>
              <w:r w:rsidRPr="00802F34">
                <w:rPr>
                  <w:rStyle w:val="ae"/>
                  <w:rFonts w:ascii="Times New Roman" w:hAnsi="Times New Roman"/>
                  <w:bCs/>
                  <w:iCs/>
                </w:rPr>
                <w:t>.</w:t>
              </w:r>
              <w:r w:rsidRPr="00802F34">
                <w:rPr>
                  <w:rStyle w:val="ae"/>
                  <w:rFonts w:ascii="Times New Roman" w:hAnsi="Times New Roman"/>
                  <w:bCs/>
                  <w:iCs/>
                  <w:lang w:val="en-US"/>
                </w:rPr>
                <w:t>rt</w:t>
              </w:r>
              <w:r w:rsidRPr="00802F34">
                <w:rPr>
                  <w:rStyle w:val="ae"/>
                  <w:rFonts w:ascii="Times New Roman" w:hAnsi="Times New Roman"/>
                  <w:bCs/>
                  <w:iCs/>
                </w:rPr>
                <w:t>.</w:t>
              </w:r>
              <w:r w:rsidRPr="00802F34">
                <w:rPr>
                  <w:rStyle w:val="ae"/>
                  <w:rFonts w:ascii="Times New Roman" w:hAnsi="Times New Roman"/>
                  <w:bCs/>
                  <w:iCs/>
                  <w:lang w:val="en-US"/>
                </w:rPr>
                <w:t>ru</w:t>
              </w:r>
            </w:hyperlink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Pr="00802F34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предмета стандартных условий и условия заключаемого договора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796F3F" w:rsidP="00853A16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</w:rPr>
            </w:pPr>
            <w:r w:rsidRPr="00796F3F">
              <w:rPr>
                <w:rFonts w:ascii="Times New Roman" w:hAnsi="Times New Roman"/>
                <w:iCs/>
                <w:color w:val="000000"/>
              </w:rPr>
              <w:t>Выполнение работ для реализации проекта «Организация видеотрансляций на ЕДГ и ЕГЭ» на территории Республики Северная Осетия-Алания для нужд ПАО «Ростелеком»</w:t>
            </w: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Основание проведения процедуры стандартных условий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Стандартные условия разработаны в соответствии с Положением о закупках товаров, работ, услуг ПАО «Ростелеком».</w:t>
            </w:r>
          </w:p>
          <w:p w:rsidR="000C6C4B" w:rsidRDefault="00BD449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Процедура стандартных условий не является торгами (конкурсом, аукционом, запросом предложений, запросом котировок) или публичным конкурсом в соответствии со статьями 447–449 части первой Гражданского кодекса РФ и статьями 1057–1061 части второй Гражданского кодекса РФ, и не накладывает на Заказчика обязательств, установленных указанными статьями Гражданского кодекса РФ.</w:t>
            </w:r>
          </w:p>
          <w:p w:rsidR="000C6C4B" w:rsidRDefault="00BD4499">
            <w:pPr>
              <w:pStyle w:val="Default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Заказчик вправе отказаться от проведения процедуры стандартных условий, а также завершить ее без заключения договора по ее результатам в любое время до заключения договора, при этом Заказчик не несет никакой ответственности перед любыми физическими и юридическими лицами, которым такое действие может принести убытки, в том числе не возмещает таким лицам расходы, понесенные ими в связи с участием в процедуре стандартных условий.</w:t>
            </w: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Электронная торговая площадка (далее - ЭТП)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F34" w:rsidRDefault="00BD4499" w:rsidP="00802F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4499">
              <w:rPr>
                <w:rFonts w:ascii="Times New Roman" w:hAnsi="Times New Roman"/>
              </w:rPr>
              <w:t xml:space="preserve">Процедура стандартных условий проводится в соответствии с правилами и с использованием функционала ЭТП АО «Российский аукционный дом», находящейся </w:t>
            </w:r>
            <w:r w:rsidR="00802F34">
              <w:rPr>
                <w:rFonts w:ascii="Times New Roman" w:hAnsi="Times New Roman"/>
              </w:rPr>
              <w:t xml:space="preserve">по адресу </w:t>
            </w:r>
            <w:hyperlink r:id="rId11" w:history="1">
              <w:r w:rsidR="00802F34" w:rsidRPr="009C4297">
                <w:rPr>
                  <w:rStyle w:val="ae"/>
                  <w:rFonts w:ascii="Times New Roman" w:hAnsi="Times New Roman"/>
                </w:rPr>
                <w:t>https://lot-online.ru</w:t>
              </w:r>
            </w:hyperlink>
          </w:p>
          <w:p w:rsidR="00802F34" w:rsidRDefault="00802F34" w:rsidP="00802F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Количество подрядчиков (исполнителей), которые могут быть отобраны по результатам процедуры стандартных </w:t>
            </w:r>
            <w:r>
              <w:rPr>
                <w:rFonts w:ascii="Times New Roman" w:hAnsi="Times New Roman"/>
                <w:b/>
              </w:rPr>
              <w:lastRenderedPageBreak/>
              <w:t>условий и цена заключаемого договора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802F34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  <w:b/>
              </w:rPr>
              <w:lastRenderedPageBreak/>
              <w:t>2 (два</w:t>
            </w:r>
            <w:r w:rsidR="00BD4499" w:rsidRPr="00BD4499">
              <w:rPr>
                <w:rFonts w:ascii="Times New Roman" w:hAnsi="Times New Roman"/>
                <w:b/>
              </w:rPr>
              <w:t>)</w:t>
            </w:r>
            <w:r w:rsidR="00BD4499">
              <w:rPr>
                <w:rFonts w:ascii="Times New Roman" w:hAnsi="Times New Roman"/>
              </w:rPr>
              <w:t xml:space="preserve"> подрядчик</w:t>
            </w:r>
            <w:r w:rsidR="009F1AFB">
              <w:rPr>
                <w:rFonts w:ascii="Times New Roman" w:hAnsi="Times New Roman"/>
              </w:rPr>
              <w:t>а (исполнителя</w:t>
            </w:r>
            <w:r w:rsidR="00BD4499">
              <w:rPr>
                <w:rFonts w:ascii="Times New Roman" w:hAnsi="Times New Roman"/>
              </w:rPr>
              <w:t>)</w:t>
            </w:r>
          </w:p>
          <w:p w:rsidR="000C6C4B" w:rsidRDefault="000C6C4B">
            <w:pPr>
              <w:pStyle w:val="rvps9"/>
              <w:tabs>
                <w:tab w:val="left" w:pos="1134"/>
              </w:tabs>
              <w:rPr>
                <w:i/>
                <w:color w:val="FF0000"/>
                <w:sz w:val="22"/>
                <w:szCs w:val="22"/>
              </w:rPr>
            </w:pPr>
          </w:p>
          <w:p w:rsidR="000C6C4B" w:rsidRPr="00D1165B" w:rsidRDefault="00BD4499" w:rsidP="00BD4499">
            <w:pPr>
              <w:pStyle w:val="rvps9"/>
              <w:tabs>
                <w:tab w:val="left" w:pos="1134"/>
              </w:tabs>
              <w:rPr>
                <w:color w:val="000000" w:themeColor="text1"/>
                <w:sz w:val="22"/>
                <w:szCs w:val="22"/>
              </w:rPr>
            </w:pPr>
            <w:r w:rsidRPr="00BD4499">
              <w:rPr>
                <w:b/>
                <w:color w:val="000000" w:themeColor="text1"/>
                <w:sz w:val="22"/>
                <w:szCs w:val="22"/>
              </w:rPr>
              <w:t>Цена договора,</w:t>
            </w:r>
            <w:r>
              <w:rPr>
                <w:color w:val="000000" w:themeColor="text1"/>
                <w:sz w:val="22"/>
                <w:szCs w:val="22"/>
              </w:rPr>
              <w:t xml:space="preserve"> заключаемого с выбранным подрядчиком (исполнителем):</w:t>
            </w:r>
            <w:r w:rsidR="00802F34">
              <w:rPr>
                <w:color w:val="000000" w:themeColor="text1"/>
                <w:sz w:val="22"/>
                <w:szCs w:val="22"/>
              </w:rPr>
              <w:br/>
            </w:r>
            <w:r w:rsidR="00796F3F">
              <w:rPr>
                <w:color w:val="000000" w:themeColor="text1"/>
                <w:sz w:val="22"/>
                <w:szCs w:val="22"/>
                <w:u w:val="single"/>
              </w:rPr>
              <w:t xml:space="preserve">9 274 400 </w:t>
            </w:r>
            <w:r w:rsidR="001543CD" w:rsidRPr="00D1165B">
              <w:rPr>
                <w:color w:val="000000" w:themeColor="text1"/>
                <w:sz w:val="22"/>
                <w:szCs w:val="22"/>
                <w:u w:val="single"/>
              </w:rPr>
              <w:t>(</w:t>
            </w:r>
            <w:r w:rsidR="00796F3F" w:rsidRPr="00796F3F">
              <w:rPr>
                <w:color w:val="000000" w:themeColor="text1"/>
                <w:sz w:val="22"/>
                <w:szCs w:val="22"/>
                <w:u w:val="single"/>
              </w:rPr>
              <w:t>девять миллионов двести семьдесят четыре тысячи четыреста</w:t>
            </w:r>
            <w:r w:rsidRPr="00D1165B">
              <w:rPr>
                <w:color w:val="000000" w:themeColor="text1"/>
                <w:sz w:val="22"/>
                <w:szCs w:val="22"/>
                <w:u w:val="single"/>
              </w:rPr>
              <w:t>) рублей 00 копеек</w:t>
            </w:r>
            <w:r w:rsidRPr="00D1165B">
              <w:rPr>
                <w:color w:val="000000" w:themeColor="text1"/>
                <w:sz w:val="22"/>
                <w:szCs w:val="22"/>
              </w:rPr>
              <w:t>, с учетом всех налогов и сборов.</w:t>
            </w:r>
          </w:p>
          <w:p w:rsidR="00BD4499" w:rsidRDefault="00BD4499" w:rsidP="00E123EB">
            <w:pPr>
              <w:pStyle w:val="rvps9"/>
              <w:tabs>
                <w:tab w:val="left" w:pos="1134"/>
              </w:tabs>
              <w:rPr>
                <w:i/>
                <w:color w:val="FF0000"/>
                <w:sz w:val="22"/>
                <w:szCs w:val="22"/>
              </w:rPr>
            </w:pPr>
            <w:r w:rsidRPr="003E66B1">
              <w:rPr>
                <w:b/>
                <w:color w:val="000000"/>
              </w:rPr>
              <w:t>Единичные расценки</w:t>
            </w:r>
            <w:r w:rsidRPr="003E66B1">
              <w:rPr>
                <w:color w:val="000000"/>
              </w:rPr>
              <w:t xml:space="preserve"> приведены в</w:t>
            </w:r>
            <w:r w:rsidR="00E123EB">
              <w:rPr>
                <w:color w:val="000000"/>
              </w:rPr>
              <w:t xml:space="preserve"> Проекте договора (Приложение №2</w:t>
            </w:r>
            <w:r w:rsidRPr="003E66B1">
              <w:rPr>
                <w:color w:val="000000"/>
              </w:rPr>
              <w:t xml:space="preserve"> к Договору) – Приложение № 2 к </w:t>
            </w:r>
            <w:r w:rsidR="00E123EB">
              <w:rPr>
                <w:color w:val="000000"/>
              </w:rPr>
              <w:t>настоящему Извещению.</w:t>
            </w:r>
          </w:p>
        </w:tc>
      </w:tr>
      <w:tr w:rsidR="000C6C4B">
        <w:trPr>
          <w:trHeight w:val="2139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  <w:bookmarkStart w:id="4" w:name="_Ref75814280"/>
            <w:bookmarkEnd w:id="4"/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tabs>
                <w:tab w:val="left" w:pos="1041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Требования к участникам стандартных условий и подтверждающие документы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Общие требования:</w:t>
            </w:r>
          </w:p>
          <w:tbl>
            <w:tblPr>
              <w:tblW w:w="7985" w:type="dxa"/>
              <w:tblLayout w:type="fixed"/>
              <w:tblLook w:val="04A0" w:firstRow="1" w:lastRow="0" w:firstColumn="1" w:lastColumn="0" w:noHBand="0" w:noVBand="1"/>
            </w:tblPr>
            <w:tblGrid>
              <w:gridCol w:w="3936"/>
              <w:gridCol w:w="4049"/>
            </w:tblGrid>
            <w:tr w:rsidR="000C6C4B">
              <w:trPr>
                <w:trHeight w:val="477"/>
              </w:trPr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</w:rPr>
                    <w:t>Наименование требования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</w:rPr>
                    <w:t>Подтверждающие документы</w:t>
                  </w:r>
                </w:p>
              </w:tc>
            </w:tr>
            <w:tr w:rsidR="000C6C4B">
              <w:trPr>
                <w:trHeight w:val="5073"/>
              </w:trPr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1. Соответствие участника требованиям, устанавливаемым законодательством РФ к лицам, осуществляющим поставки товаров, выполнение работ, оказание услуг, являющихся предметом </w:t>
                  </w:r>
                  <w:r>
                    <w:rPr>
                      <w:rFonts w:ascii="Times New Roman" w:hAnsi="Times New Roman"/>
                    </w:rPr>
                    <w:t>стандартных условий</w:t>
                  </w:r>
                </w:p>
                <w:p w:rsidR="000C6C4B" w:rsidRDefault="000C6C4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highlight w:val="yellow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Pr="00BD4499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BD4499">
                    <w:rPr>
                      <w:rFonts w:ascii="Times New Roman" w:hAnsi="Times New Roman"/>
                    </w:rPr>
                    <w:t>Специальных документов не требуется</w:t>
                  </w:r>
                </w:p>
              </w:tc>
            </w:tr>
            <w:tr w:rsidR="000C6C4B">
              <w:trPr>
                <w:trHeight w:val="1274"/>
              </w:trPr>
              <w:tc>
                <w:tcPr>
                  <w:tcW w:w="393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2. Обладание участником гражданской правоспособностью и дееспособностью в полном объеме для заключения и исполнения договора по результатам настоящей процедуры</w:t>
                  </w:r>
                  <w:r>
                    <w:rPr>
                      <w:rFonts w:ascii="Times New Roman" w:hAnsi="Times New Roman"/>
                    </w:rPr>
                    <w:t xml:space="preserve"> стандартных условий</w:t>
                  </w:r>
                </w:p>
                <w:p w:rsidR="000C6C4B" w:rsidRDefault="000C6C4B">
                  <w:pPr>
                    <w:spacing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overflowPunct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Учредительные документы участника (для юридических лиц) или основной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документ, удостоверяющий личность (для физических лиц и индивидуальных предпринимателей).</w:t>
                  </w:r>
                </w:p>
              </w:tc>
            </w:tr>
            <w:tr w:rsidR="000C6C4B">
              <w:trPr>
                <w:trHeight w:val="199"/>
              </w:trPr>
              <w:tc>
                <w:tcPr>
                  <w:tcW w:w="39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0C6C4B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overflowPunct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>Документы о государственной регистрации в качестве субъекта гражданского права в соответствии с законодательством государства по месту нахождения (только для иностранных лиц)</w:t>
                  </w:r>
                </w:p>
              </w:tc>
            </w:tr>
            <w:tr w:rsidR="000C6C4B">
              <w:trPr>
                <w:trHeight w:val="166"/>
              </w:trPr>
              <w:tc>
                <w:tcPr>
                  <w:tcW w:w="39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0C6C4B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overflowPunct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hd w:val="clear" w:color="auto" w:fill="FFFFFF"/>
                      <w:lang w:eastAsia="ru-RU"/>
                    </w:rPr>
                    <w:t xml:space="preserve">Документы, подтверждающие полномочия лица на осуществление действий от имени участника. </w:t>
                  </w:r>
                </w:p>
                <w:p w:rsidR="000C6C4B" w:rsidRDefault="00BD4499">
                  <w:pPr>
                    <w:overflowPunct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hd w:val="clear" w:color="auto" w:fill="FFFFFF"/>
                      <w:lang w:eastAsia="ru-RU"/>
                    </w:rPr>
                    <w:t>Если от имени участника действует лицо по доверенности, то представляется машиночитаемая доверенность, оформленная в соответствии с требованиями Гражданского кодекса РФ и статьи 17.5 Закона № 63-ФЗ, а также документы, подтверждающие полномочия лица, выдавшего машиночитаемую доверенность.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3. Непроведение ликвидации участника - юридического лица и отсутствие решения арбитражного суда о признании участника - юридического лица или индивидуального предпринимателя несостоятельным (банкротом) и об открытии конкурсного производства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Декларируется участником в Заявлении о заключении договора на стандартных условиях (по форме Приложения № 1 к Извещению)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4. Неприостановление деятельности участника в случаях, предусмотренных законодательством РФ, на день подачи заявления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Декларируется 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подрядчиком (исполнителем) 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в Заявлении о заключении договора на стандартных условиях (по форме Приложения № 1 к Извещению)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5. Отсутствие 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участника по уплате этих сумм исполненной или которые признаны безнадежными к взысканию в соответствии с законодательством РФ о налогах и сборах) </w:t>
                  </w:r>
                  <w:r>
                    <w:rPr>
                      <w:rFonts w:ascii="Times New Roman" w:hAnsi="Times New Roman"/>
                    </w:rPr>
                    <w:t>за прошедший календарный год, размер которых превышает 25% балансовой стоимости активов участника процедуры, по данным бухгалтерской отчетности за последний отчетный период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Декларируется </w:t>
                  </w:r>
                  <w:r>
                    <w:rPr>
                      <w:rFonts w:ascii="Times New Roman" w:hAnsi="Times New Roman"/>
                      <w:color w:val="000000"/>
                    </w:rPr>
                    <w:t>участником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в Заявлении о заключении договора на стандартных условиях (по форме Приложения № 1 к Извещению)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6. Отсутствие сведений об участнике в реестре недобросовестных поставщиков, предусмотренном Федеральным законом от 18 июля 2011 года № 223-ФЗ «О закупках товаров, работ, услуг отдельными видами юридических лиц»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Декларируется </w:t>
                  </w:r>
                  <w:r>
                    <w:rPr>
                      <w:rFonts w:ascii="Times New Roman" w:hAnsi="Times New Roman"/>
                      <w:color w:val="000000"/>
                    </w:rPr>
                    <w:t>участником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в Заявлении о заключении договора на стандартных условиях (по форме Приложения № 1 к Извещению)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.</w:t>
                  </w:r>
                </w:p>
                <w:p w:rsidR="000C6C4B" w:rsidRDefault="000C6C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 xml:space="preserve">Дополнительная проверка осуществляется Заказчиком на сайте </w:t>
                  </w:r>
                  <w:hyperlink r:id="rId12"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val="en-US" w:eastAsia="ru-RU"/>
                      </w:rPr>
                      <w:t>www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eastAsia="ru-RU"/>
                      </w:rPr>
                      <w:t>.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val="en-US" w:eastAsia="ru-RU"/>
                      </w:rPr>
                      <w:t>zakupki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eastAsia="ru-RU"/>
                      </w:rPr>
                      <w:t>.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val="en-US" w:eastAsia="ru-RU"/>
                      </w:rPr>
                      <w:t>gov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eastAsia="ru-RU"/>
                      </w:rPr>
                      <w:t>.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val="en-US" w:eastAsia="ru-RU"/>
                      </w:rPr>
                      <w:t>ru</w:t>
                    </w:r>
                  </w:hyperlink>
                  <w:r>
                    <w:rPr>
                      <w:rFonts w:ascii="Times New Roman" w:eastAsia="Times New Roman" w:hAnsi="Times New Roman"/>
                      <w:lang w:eastAsia="ru-RU"/>
                    </w:rPr>
                    <w:t>.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7. Отсутствие сведений об участнике в реестре недобросовестных поставщиков, предусмотренном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Декларируется 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участником 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в Заявлении о заключении договора на стандартных условиях (по форме Приложения № 1 к Извещению)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>.</w:t>
                  </w:r>
                </w:p>
                <w:p w:rsidR="000C6C4B" w:rsidRDefault="000C6C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lang w:eastAsia="ru-RU"/>
                    </w:rPr>
                    <w:t xml:space="preserve">Дополнительная проверка осуществляется Заказчиком на сайте </w:t>
                  </w:r>
                  <w:hyperlink r:id="rId13"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val="en-US" w:eastAsia="ru-RU"/>
                      </w:rPr>
                      <w:t>www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eastAsia="ru-RU"/>
                      </w:rPr>
                      <w:t>.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val="en-US" w:eastAsia="ru-RU"/>
                      </w:rPr>
                      <w:t>zakupki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eastAsia="ru-RU"/>
                      </w:rPr>
                      <w:t>.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val="en-US" w:eastAsia="ru-RU"/>
                      </w:rPr>
                      <w:t>gov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eastAsia="ru-RU"/>
                      </w:rPr>
                      <w:t>.</w:t>
                    </w:r>
                    <w:r>
                      <w:rPr>
                        <w:rFonts w:ascii="Times New Roman" w:eastAsia="Times New Roman" w:hAnsi="Times New Roman"/>
                        <w:color w:val="0000FF"/>
                        <w:u w:val="single"/>
                        <w:lang w:val="en-US" w:eastAsia="ru-RU"/>
                      </w:rPr>
                      <w:t>ru</w:t>
                    </w:r>
                  </w:hyperlink>
                  <w:r>
                    <w:rPr>
                      <w:rFonts w:ascii="Times New Roman" w:eastAsia="Times New Roman" w:hAnsi="Times New Roman"/>
                      <w:lang w:eastAsia="ru-RU"/>
                    </w:rPr>
                    <w:t>.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8. Отсутствие у участника - физического лица либо у руководителя, членов коллегиального исполнительного органа или главного бухгалтера юридического лица - участника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</w:t>
                  </w:r>
                  <w:r>
                    <w:rPr>
                      <w:rFonts w:ascii="Times New Roman" w:hAnsi="Times New Roman"/>
                      <w:color w:val="000000"/>
                    </w:rPr>
                    <w:lastRenderedPageBreak/>
                    <w:t>определенной деятельностью, которые связаны с поставкой товара, выполнением работы, оказанием услуги, являющихся объектом осуществляемой процедуры стандартных условий, и административного наказания в виде дисквалификации.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lastRenderedPageBreak/>
                    <w:t xml:space="preserve">Декларируется 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участником 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в Заявлении о заключении договора на стандартных условиях (по форме Приложения № 1 к Извещению)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9. Отсутствие обстоятельств, при которых руководитель Заказчика, член экспертной группы, член комиссии, лицо, ответственное за организацию настоящей процедуры (далее – Ответственное лицо Заказчика), его супруг (супруга), близкий родственник по прямой восходящей или нисходящей линии (отец, мать, дедушка, бабушка, сын, дочь, внук, внучка), полнородный или неполнородный (имеющий общих с Ответственным лицом Заказчика отца или мать) брат (сестра), лицо, усыновленное Ответственным лицом Заказчика, либо усыновитель Ответственного лица Заказчика, лицо, состоящие с ним в близком родстве или свойстве, связанное имущественными, корпоративными или иными близкими отношениями имеет личную заинтересованность, то есть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и(или) является:</w:t>
                  </w: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а) физическим лицом (в том числе зарегистрированным в качестве индивидуального предпринимателя), являющимся участником;</w:t>
                  </w: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б) руководителем, единоличным исполнительным органом, членом коллегиального исполнительного органа, учредителем, членом коллегиального органа унитарной организации, являющейся участником;</w:t>
                  </w: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в) единоличным исполнительным органом, членом коллегиального исполнительного органа, членом коллегиального органа управления, выгодоприобретателем корпоративного юридического лица, являющегося участником.</w:t>
                  </w: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Под Выгодоприобретателем понимается физическое лицо, которое владеет напрямую или косвенно (через юридическое лицо или через </w:t>
                  </w:r>
                  <w:r>
                    <w:rPr>
                      <w:rFonts w:ascii="Times New Roman" w:hAnsi="Times New Roman"/>
                      <w:color w:val="000000"/>
                    </w:rPr>
                    <w:lastRenderedPageBreak/>
                    <w:t>несколько юридических лиц) более чем десятью процентами голосующих акций хозяйственного общества либо владеет напрямую или косвенно (через юридическое лицо или через несколько юридических лиц) долей, превышающей десять процентов в уставном (складочном) капитале хозяйственного товарищества или общества.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lastRenderedPageBreak/>
                    <w:t xml:space="preserve">Декларируется </w:t>
                  </w:r>
                  <w:r>
                    <w:rPr>
                      <w:rFonts w:ascii="Times New Roman" w:hAnsi="Times New Roman"/>
                      <w:color w:val="000000"/>
                    </w:rPr>
                    <w:t xml:space="preserve">участником 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в Заявлении о заключении договора на стандартных условиях (по форме Приложения № 1 к Извещению)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</w:rPr>
                    <w:t>10.</w:t>
                  </w:r>
                  <w:r>
                    <w:rPr>
                      <w:rFonts w:ascii="Times New Roman" w:hAnsi="Times New Roman"/>
                      <w:color w:val="FF0000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</w:rPr>
                    <w:t>Соответствие участника критериям отнесения к Субъектам МСП, установленным ст. 4 Федерального закона от 24.07.2007 № 209-ФЗ «О развитии малого и среднего предпринимательства в Российской Федерации/ к физическим лицам, не являющихся индивидуальными предпринимателями и применяющим специальный налоговый режим «Налог на профессиональный доход».</w:t>
                  </w:r>
                </w:p>
                <w:p w:rsidR="000C6C4B" w:rsidRDefault="000C6C4B">
                  <w:pPr>
                    <w:tabs>
                      <w:tab w:val="left" w:pos="113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Подтверждающий документ участником не предоставляется.</w:t>
                  </w: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Проверка осуществляется Заказчиком самостоятельно:</w:t>
                  </w: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- в отношении Субъектов МСП - в едином реестре субъектов малого и среднего предпринимательства;</w:t>
                  </w:r>
                </w:p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- в отношении физических лиц, не являющихся индивидуальными предпринимателями и применяющим специальный налоговый режим «Налог на профессиональный доход» - на официальном сайте ФНС России о применении налогового режима «Налог на профессиональный доход»</w:t>
                  </w:r>
                </w:p>
              </w:tc>
            </w:tr>
            <w:tr w:rsidR="000C6C4B">
              <w:tc>
                <w:tcPr>
                  <w:tcW w:w="3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11. Отсутствие сведений об участнике в реестре иностранных агентов, предусмотренном Федеральным законом от 14.07.2022 № 255-ФЗ «О контроле </w:t>
                  </w:r>
                  <w:r>
                    <w:rPr>
                      <w:rFonts w:ascii="Times New Roman" w:hAnsi="Times New Roman"/>
                      <w:color w:val="000000"/>
                    </w:rPr>
                    <w:br/>
                    <w:t xml:space="preserve">за деятельностью лиц, находящихся </w:t>
                  </w:r>
                  <w:r>
                    <w:rPr>
                      <w:rFonts w:ascii="Times New Roman" w:hAnsi="Times New Roman"/>
                      <w:color w:val="000000"/>
                    </w:rPr>
                    <w:br/>
                    <w:t>под иностранным влиянием»</w:t>
                  </w:r>
                </w:p>
              </w:tc>
              <w:tc>
                <w:tcPr>
                  <w:tcW w:w="40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C6C4B" w:rsidRDefault="00BD4499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Проверка осуществляется Заказчиком самостоятельно в реестре иностранных агентов, опубликованном на официальном сайте Министерства юстиций Российской Федерации в информационно-телекоммуникационной сети «Интернет»</w:t>
                  </w:r>
                </w:p>
              </w:tc>
            </w:tr>
          </w:tbl>
          <w:p w:rsidR="000C6C4B" w:rsidRDefault="000C6C4B">
            <w:pPr>
              <w:tabs>
                <w:tab w:val="left" w:pos="4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0C6C4B" w:rsidRDefault="00BD4499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Дополнительные требования:</w:t>
            </w:r>
          </w:p>
          <w:tbl>
            <w:tblPr>
              <w:tblW w:w="7985" w:type="dxa"/>
              <w:tblLayout w:type="fixed"/>
              <w:tblLook w:val="04A0" w:firstRow="1" w:lastRow="0" w:firstColumn="1" w:lastColumn="0" w:noHBand="0" w:noVBand="1"/>
            </w:tblPr>
            <w:tblGrid>
              <w:gridCol w:w="3819"/>
              <w:gridCol w:w="4166"/>
            </w:tblGrid>
            <w:tr w:rsidR="000C6C4B" w:rsidTr="00BD4499">
              <w:tc>
                <w:tcPr>
                  <w:tcW w:w="3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</w:rPr>
                    <w:t>Наименование требования</w:t>
                  </w:r>
                </w:p>
              </w:tc>
              <w:tc>
                <w:tcPr>
                  <w:tcW w:w="4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Default="00BD4499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</w:rPr>
                    <w:t>Подтверждающие документы</w:t>
                  </w:r>
                </w:p>
              </w:tc>
            </w:tr>
            <w:tr w:rsidR="000C6C4B" w:rsidTr="00BD4499">
              <w:tc>
                <w:tcPr>
                  <w:tcW w:w="3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Pr="00BD4499" w:rsidRDefault="00BD4499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BD4499">
                    <w:rPr>
                      <w:rFonts w:ascii="Times New Roman" w:hAnsi="Times New Roman"/>
                      <w:color w:val="000000"/>
                    </w:rPr>
                    <w:t xml:space="preserve">При наличии у участника действующего договора, заключенного по результатам закупочной процедуры, размещенной на АО «Единая электронная торговая площадка» (либо «Roseltorg») - официальный сайт Roseltorg в информационно-телекоммуникационной сети «Интернет» (www.roseltorg.ru) - </w:t>
                  </w:r>
                  <w:r w:rsidRPr="00802F34">
                    <w:rPr>
                      <w:rFonts w:ascii="Times New Roman" w:hAnsi="Times New Roman"/>
                      <w:color w:val="000000"/>
                      <w:highlight w:val="yellow"/>
                    </w:rPr>
                    <w:t xml:space="preserve">№ </w:t>
                  </w:r>
                  <w:hyperlink r:id="rId14" w:history="1">
                    <w:r w:rsidR="00796F3F" w:rsidRPr="00796F3F">
                      <w:rPr>
                        <w:rStyle w:val="ae"/>
                        <w:rFonts w:ascii="Times New Roman" w:hAnsi="Times New Roman"/>
                        <w:highlight w:val="yellow"/>
                      </w:rPr>
                      <w:t>32615712255</w:t>
                    </w:r>
                  </w:hyperlink>
                  <w:r w:rsidRPr="00BD4499">
                    <w:rPr>
                      <w:rFonts w:ascii="Times New Roman" w:hAnsi="Times New Roman"/>
                      <w:color w:val="000000"/>
                    </w:rPr>
                    <w:t>, общая сумма подписанных с обеих сторон заказов должна составлять не менее 50% объема такого договора.</w:t>
                  </w:r>
                </w:p>
              </w:tc>
              <w:tc>
                <w:tcPr>
                  <w:tcW w:w="4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C6C4B" w:rsidRPr="00BD4499" w:rsidRDefault="00BD4499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BD4499">
                    <w:rPr>
                      <w:rFonts w:ascii="Times New Roman" w:hAnsi="Times New Roman"/>
                      <w:color w:val="000000"/>
                    </w:rPr>
                    <w:t>Подтверждающий документ участником не предоставляется, проверка на соответствие участника данному требованию проводится заказчиком самостоятельно на момент рассмотрения заявок в рамках подтверждения стандартных условий</w:t>
                  </w:r>
                </w:p>
              </w:tc>
            </w:tr>
            <w:tr w:rsidR="00BD4499" w:rsidTr="00BD4499">
              <w:tc>
                <w:tcPr>
                  <w:tcW w:w="3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D4499" w:rsidRPr="00BD4499" w:rsidRDefault="00BD4499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BD4499">
                    <w:rPr>
                      <w:rFonts w:ascii="Times New Roman" w:hAnsi="Times New Roman"/>
                      <w:color w:val="000000"/>
                    </w:rPr>
                    <w:t xml:space="preserve">Отсутствие у участника расторгнутых договоров либо инициированной процедуры расторжения договоров, заключенных по результатам </w:t>
                  </w:r>
                  <w:r w:rsidRPr="00BD4499">
                    <w:rPr>
                      <w:rFonts w:ascii="Times New Roman" w:hAnsi="Times New Roman"/>
                      <w:color w:val="000000"/>
                    </w:rPr>
                    <w:lastRenderedPageBreak/>
                    <w:t xml:space="preserve">закупочной процедуры </w:t>
                  </w:r>
                  <w:r w:rsidR="000A67FA" w:rsidRPr="00802F34">
                    <w:rPr>
                      <w:rFonts w:ascii="Times New Roman" w:hAnsi="Times New Roman"/>
                      <w:color w:val="000000"/>
                      <w:highlight w:val="yellow"/>
                    </w:rPr>
                    <w:t xml:space="preserve">№ </w:t>
                  </w:r>
                  <w:hyperlink r:id="rId15" w:history="1">
                    <w:r w:rsidR="00796F3F" w:rsidRPr="00796F3F">
                      <w:rPr>
                        <w:rStyle w:val="ae"/>
                        <w:rFonts w:ascii="Times New Roman" w:hAnsi="Times New Roman"/>
                        <w:highlight w:val="yellow"/>
                      </w:rPr>
                      <w:t>32615712255</w:t>
                    </w:r>
                  </w:hyperlink>
                  <w:r w:rsidR="000A67FA">
                    <w:rPr>
                      <w:rFonts w:ascii="Times New Roman" w:hAnsi="Times New Roman"/>
                      <w:color w:val="000000"/>
                    </w:rPr>
                    <w:t>.</w:t>
                  </w:r>
                </w:p>
              </w:tc>
              <w:tc>
                <w:tcPr>
                  <w:tcW w:w="41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D4499" w:rsidRPr="00BD4499" w:rsidRDefault="00BD4499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BD4499">
                    <w:rPr>
                      <w:rFonts w:ascii="Times New Roman" w:hAnsi="Times New Roman"/>
                      <w:color w:val="000000"/>
                    </w:rPr>
                    <w:lastRenderedPageBreak/>
                    <w:t xml:space="preserve">Подтверждающий документ участником не предоставляется, проверка на соответствие участника данному требованию проводится заказчиком </w:t>
                  </w:r>
                  <w:r w:rsidRPr="00BD4499">
                    <w:rPr>
                      <w:rFonts w:ascii="Times New Roman" w:hAnsi="Times New Roman"/>
                      <w:color w:val="000000"/>
                    </w:rPr>
                    <w:lastRenderedPageBreak/>
                    <w:t>самостоятельно на момент рассмотрения заявок в рамках подтверждения стандартных условий</w:t>
                  </w:r>
                </w:p>
              </w:tc>
            </w:tr>
          </w:tbl>
          <w:p w:rsidR="000C6C4B" w:rsidRDefault="000C6C4B">
            <w:pPr>
              <w:tabs>
                <w:tab w:val="left" w:pos="4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0C6C4B">
        <w:trPr>
          <w:trHeight w:val="1005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  <w:bookmarkStart w:id="5" w:name="_Ref184658503"/>
            <w:bookmarkEnd w:id="5"/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Меры по предоставлению национального режима при осуществлении закупки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overflowPunct w:val="0"/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меры не предусмотрены.</w:t>
            </w: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  <w:bookmarkStart w:id="6" w:name="_GoBack" w:colFirst="2" w:colLast="2"/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Порядок, дата начала и окончания срока подачи заявки на участие в стандартных условиях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499" w:rsidRPr="00607C2E" w:rsidRDefault="00BD4499" w:rsidP="00BD44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07C2E">
              <w:rPr>
                <w:rFonts w:ascii="Times New Roman" w:eastAsia="Times New Roman" w:hAnsi="Times New Roman"/>
                <w:lang w:eastAsia="ru-RU"/>
              </w:rPr>
              <w:t xml:space="preserve">Заявки подаются посредством ЭТП по адресу: </w:t>
            </w:r>
            <w:hyperlink r:id="rId16" w:history="1">
              <w:r w:rsidRPr="00607C2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607C2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607C2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lot</w:t>
              </w:r>
              <w:r w:rsidRPr="00607C2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 w:rsidRPr="00607C2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online</w:t>
              </w:r>
              <w:r w:rsidRPr="00607C2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607C2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607C2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607C2E">
              <w:rPr>
                <w:rFonts w:ascii="Times New Roman" w:hAnsi="Times New Roman"/>
                <w:color w:val="0000FF"/>
                <w:u w:val="single"/>
              </w:rPr>
              <w:t>,</w:t>
            </w:r>
            <w:r w:rsidRPr="00607C2E">
              <w:rPr>
                <w:rFonts w:ascii="Times New Roman" w:hAnsi="Times New Roman"/>
              </w:rPr>
              <w:t xml:space="preserve"> </w:t>
            </w:r>
            <w:r w:rsidRPr="00607C2E">
              <w:rPr>
                <w:rFonts w:ascii="Times New Roman" w:eastAsia="Times New Roman" w:hAnsi="Times New Roman"/>
                <w:lang w:eastAsia="ru-RU"/>
              </w:rPr>
              <w:t>в соответствии с регламентом работы ЭТП.</w:t>
            </w:r>
          </w:p>
          <w:p w:rsidR="00BD4499" w:rsidRPr="00607C2E" w:rsidRDefault="00BD4499" w:rsidP="00BD4499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607C2E">
              <w:rPr>
                <w:rFonts w:ascii="Times New Roman" w:hAnsi="Times New Roman"/>
              </w:rPr>
              <w:t xml:space="preserve">Дата начала срока: день размещения на ЭТП и сайте Заказчика </w:t>
            </w:r>
            <w:hyperlink r:id="rId17">
              <w:r w:rsidRPr="00607C2E">
                <w:rPr>
                  <w:rFonts w:ascii="Times New Roman" w:hAnsi="Times New Roman"/>
                  <w:color w:val="0000FF"/>
                  <w:u w:val="single"/>
                </w:rPr>
                <w:t>https://zakupki.rostelecom.ru</w:t>
              </w:r>
            </w:hyperlink>
            <w:r w:rsidRPr="00607C2E">
              <w:rPr>
                <w:rFonts w:ascii="Times New Roman" w:hAnsi="Times New Roman"/>
              </w:rPr>
              <w:t xml:space="preserve"> настоящего Извещения.</w:t>
            </w:r>
          </w:p>
          <w:p w:rsidR="000C6C4B" w:rsidRPr="00607C2E" w:rsidRDefault="00BD449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7C2E">
              <w:rPr>
                <w:rFonts w:ascii="Times New Roman" w:hAnsi="Times New Roman"/>
              </w:rPr>
              <w:t xml:space="preserve">Дата окончания срока: </w:t>
            </w:r>
            <w:sdt>
              <w:sdtPr>
                <w:rPr>
                  <w:rFonts w:ascii="Times New Roman" w:hAnsi="Times New Roman"/>
                </w:rPr>
                <w:id w:val="1168061555"/>
                <w:placeholder>
                  <w:docPart w:val="953A35B4916743FB89A9D61443EBED81"/>
                </w:placeholder>
                <w:date w:fullDate="2026-06-24T00:00:00Z">
                  <w:dateFormat w:val="«dd» MMMM yyyy 'года'"/>
                  <w:lid w:val="ru-RU"/>
                  <w:storeMappedDataAs w:val="dateTime"/>
                  <w:calendar w:val="gregorian"/>
                </w:date>
              </w:sdtPr>
              <w:sdtEndPr/>
              <w:sdtContent>
                <w:r w:rsidR="00607C2E" w:rsidRPr="00607C2E">
                  <w:rPr>
                    <w:rFonts w:ascii="Times New Roman" w:hAnsi="Times New Roman"/>
                  </w:rPr>
                  <w:t>«24» июня 2026 года</w:t>
                </w:r>
              </w:sdtContent>
            </w:sdt>
            <w:r w:rsidRPr="00607C2E">
              <w:rPr>
                <w:rFonts w:ascii="Times New Roman" w:hAnsi="Times New Roman"/>
              </w:rPr>
              <w:t xml:space="preserve"> или до принятия Заказчиком решения об отмене процедуры.</w:t>
            </w:r>
          </w:p>
          <w:p w:rsidR="000C6C4B" w:rsidRPr="00607C2E" w:rsidRDefault="00BD449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07C2E">
              <w:rPr>
                <w:rFonts w:ascii="Times New Roman" w:hAnsi="Times New Roman"/>
                <w:b/>
              </w:rPr>
              <w:t>Заказчик вправе остановить приём заявок, если набрано необходимое количество подрядчиков (исполнителей), установленное настоящим Извещением.</w:t>
            </w:r>
          </w:p>
          <w:p w:rsidR="000C6C4B" w:rsidRPr="00607C2E" w:rsidRDefault="000C6C4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Обеспечение исполнения договора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Pr="00607C2E" w:rsidRDefault="00BD4499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607C2E">
              <w:rPr>
                <w:rFonts w:ascii="Times New Roman" w:hAnsi="Times New Roman"/>
              </w:rPr>
              <w:t>Не требуется</w:t>
            </w:r>
          </w:p>
          <w:p w:rsidR="000C6C4B" w:rsidRPr="00607C2E" w:rsidRDefault="000C6C4B">
            <w:pPr>
              <w:pStyle w:val="af0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bookmarkEnd w:id="6"/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Требования к банковской гарантии</w:t>
            </w:r>
          </w:p>
          <w:p w:rsidR="000C6C4B" w:rsidRDefault="000C6C4B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Pr="00BD4499" w:rsidRDefault="00BD4499" w:rsidP="00BD4499">
            <w:pPr>
              <w:spacing w:after="0"/>
              <w:jc w:val="both"/>
              <w:rPr>
                <w:rFonts w:ascii="Times New Roman" w:hAnsi="Times New Roman"/>
              </w:rPr>
            </w:pPr>
            <w:r w:rsidRPr="00BD4499">
              <w:rPr>
                <w:rFonts w:ascii="Times New Roman" w:hAnsi="Times New Roman"/>
              </w:rPr>
              <w:t xml:space="preserve"> - </w:t>
            </w: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Требования к заявке на участие в стандартных условиях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Участник подает заявку на участие в стандартных условиях по форме Заявления, представленной в Приложении №1 к настоящему Извещению (далее – Заявление).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Заявление должно содержать обязательство подрядчика (исполнителя) заключить договор на условиях, предусмотренных настоящим Извещением, с приложением полного комплекта документов согласно перечню, определенному пунктом </w:t>
            </w:r>
            <w:r>
              <w:rPr>
                <w:rFonts w:ascii="Times New Roman" w:hAnsi="Times New Roman"/>
                <w:shd w:val="clear" w:color="auto" w:fill="FFFFFF"/>
              </w:rPr>
              <w:fldChar w:fldCharType="begin"/>
            </w:r>
            <w:r>
              <w:rPr>
                <w:rFonts w:ascii="Times New Roman" w:hAnsi="Times New Roman"/>
                <w:shd w:val="clear" w:color="auto" w:fill="FFFFFF"/>
              </w:rPr>
              <w:instrText xml:space="preserve"> REF _Ref186214619 \r \r \h </w:instrText>
            </w:r>
            <w:r>
              <w:rPr>
                <w:rFonts w:ascii="Times New Roman" w:hAnsi="Times New Roman"/>
                <w:shd w:val="clear" w:color="auto" w:fill="FFFFFF"/>
              </w:rPr>
            </w:r>
            <w:r>
              <w:rPr>
                <w:rFonts w:ascii="Times New Roman" w:hAnsi="Times New Roman"/>
                <w:shd w:val="clear" w:color="auto" w:fill="FFFFFF"/>
              </w:rPr>
              <w:fldChar w:fldCharType="separate"/>
            </w:r>
            <w:r>
              <w:rPr>
                <w:rFonts w:ascii="Times New Roman" w:hAnsi="Times New Roman"/>
                <w:shd w:val="clear" w:color="auto" w:fill="FFFFFF"/>
              </w:rPr>
              <w:t>12</w:t>
            </w:r>
            <w:r>
              <w:rPr>
                <w:rFonts w:ascii="Times New Roman" w:hAnsi="Times New Roman"/>
                <w:shd w:val="clear" w:color="auto" w:fill="FFFFFF"/>
              </w:rPr>
              <w:fldChar w:fldCharType="end"/>
            </w:r>
            <w:r>
              <w:rPr>
                <w:rFonts w:ascii="Times New Roman" w:hAnsi="Times New Roman"/>
                <w:shd w:val="clear" w:color="auto" w:fill="FFFFFF"/>
              </w:rPr>
              <w:t xml:space="preserve"> настоящего Извещения.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Документы и сведения, размещаемые участником на ЭТП, подписываются электронной подписью лица, имеющего право действовать от имени участника.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Подача участником заявки на участие в стандартных условиях подтверждает, что участником приняты в полном объёме и безоговорочно все условия извещения и формы договора (Приложение № 2 к настоящему Извещению).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Все документы (формы, заполненные в соответствии с требованиями извещения, а также иные сведения и документы, предусмотренные извещением), входящие в состав заявки на участие в стандартных условиях должны быть предоставлены участником через ЭТП в доступном для прочтения формате, в соответствии с требованиями извещения (PDF, Word, Excel и т.д.), «один файл – один документ». Все файлы заявки на участие, размещенные участником на 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 При этом размещать на ЭТП документы необходимо после того, как они будут оформлены в соответствии с инструкциями, приведенными в настоящем извещении. Допускается размещение на ЭТП документов в виде файлов, сохраненных в архивах в формате ZIP или RAR, при этом предоставление архивов, разделенных на несколько частей, открытие каждой из которых по отдельности невозможно, не допускается. В случае невозможности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прочтения (открытия) информации, содержащейся на носителе информации, по причинам представления информации в иных форматах или с наличием системы защиты доступа, считается, что данная информации не представлена.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Заказчик вправе запросить оригиналы или нотариально заверенные копии документов, указанных в пункте </w:t>
            </w:r>
            <w:r>
              <w:rPr>
                <w:rFonts w:ascii="Times New Roman" w:hAnsi="Times New Roman"/>
                <w:shd w:val="clear" w:color="auto" w:fill="FFFFFF"/>
              </w:rPr>
              <w:fldChar w:fldCharType="begin"/>
            </w:r>
            <w:r>
              <w:rPr>
                <w:rFonts w:ascii="Times New Roman" w:hAnsi="Times New Roman"/>
                <w:shd w:val="clear" w:color="auto" w:fill="FFFFFF"/>
              </w:rPr>
              <w:instrText xml:space="preserve"> REF _Ref186214619 \r \r \h </w:instrText>
            </w:r>
            <w:r>
              <w:rPr>
                <w:rFonts w:ascii="Times New Roman" w:hAnsi="Times New Roman"/>
                <w:shd w:val="clear" w:color="auto" w:fill="FFFFFF"/>
              </w:rPr>
            </w:r>
            <w:r>
              <w:rPr>
                <w:rFonts w:ascii="Times New Roman" w:hAnsi="Times New Roman"/>
                <w:shd w:val="clear" w:color="auto" w:fill="FFFFFF"/>
              </w:rPr>
              <w:fldChar w:fldCharType="separate"/>
            </w:r>
            <w:r>
              <w:rPr>
                <w:rFonts w:ascii="Times New Roman" w:hAnsi="Times New Roman"/>
                <w:shd w:val="clear" w:color="auto" w:fill="FFFFFF"/>
              </w:rPr>
              <w:t>12</w:t>
            </w:r>
            <w:r>
              <w:rPr>
                <w:rFonts w:ascii="Times New Roman" w:hAnsi="Times New Roman"/>
                <w:shd w:val="clear" w:color="auto" w:fill="FFFFFF"/>
              </w:rPr>
              <w:fldChar w:fldCharType="end"/>
            </w:r>
            <w:r>
              <w:rPr>
                <w:rFonts w:ascii="Times New Roman" w:hAnsi="Times New Roman"/>
                <w:shd w:val="clear" w:color="auto" w:fill="FFFFFF"/>
              </w:rPr>
              <w:t xml:space="preserve"> настоящего Извещения. В случае если участник в установленный в запросе срок не предоставил Заказчику оригиналы либо нотариально заверенные копии запрошенных документов, такие документы считаются не предоставленными.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Заявка на участие в стандартных условиях, а также все документы, входящие в состав заявки, должны быть составлены на русском языке.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Если заявка и/или какой-либо другой документ, входящий в состав заявки, составлен не на русском языке, к заявке должны быть приложены их надлежащим образом заверенные переводы на русский язык.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Если участник является иностранным юридическим лицом или индивидуальным предпринимателем, то документы, составленные на иностранном языке, должны содержать апостиль (или сведения об их легализации), а также нотариально заверенный перевод на русский язык.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Вся переписка, связанная с проведением процедуры стандартных условий, ведется на русском языке, если иное не предусмотрено настоящим извещением.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В случае если для участия в стандартных условиях иностранному лицу потребуется извещение на иностранном языке, перевод на иностранный язык такое лицо осуществляет самостоятельно за свой счет.</w:t>
            </w:r>
          </w:p>
          <w:p w:rsidR="000C6C4B" w:rsidRDefault="00BD4499">
            <w:pPr>
              <w:pStyle w:val="af0"/>
              <w:numPr>
                <w:ilvl w:val="0"/>
                <w:numId w:val="5"/>
              </w:numPr>
              <w:tabs>
                <w:tab w:val="left" w:pos="502"/>
              </w:tabs>
              <w:spacing w:after="0" w:line="240" w:lineRule="auto"/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Наличие противоречий между оригиналом и переводом, которые изменяют смысл оригинала, расценивается Заказчиком как несоответствие заявки требованиям, установленным извещением.</w:t>
            </w: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  <w:bookmarkStart w:id="7" w:name="_Ref186214619"/>
            <w:bookmarkEnd w:id="7"/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заявки на участие стандартных условиях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pStyle w:val="af0"/>
              <w:numPr>
                <w:ilvl w:val="0"/>
                <w:numId w:val="4"/>
              </w:numPr>
              <w:tabs>
                <w:tab w:val="left" w:pos="317"/>
                <w:tab w:val="left" w:pos="555"/>
                <w:tab w:val="left" w:pos="113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Заявление о заключении договора на стандартных условиях (по форме Приложения № 1 к Извещению)</w:t>
            </w:r>
          </w:p>
          <w:p w:rsidR="000C6C4B" w:rsidRDefault="00BD4499">
            <w:pPr>
              <w:pStyle w:val="af0"/>
              <w:numPr>
                <w:ilvl w:val="0"/>
                <w:numId w:val="4"/>
              </w:numPr>
              <w:tabs>
                <w:tab w:val="left" w:pos="317"/>
                <w:tab w:val="left" w:pos="555"/>
                <w:tab w:val="left" w:pos="113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Анкета участника (по форме Приложения № 3 к настоящему Извещению);</w:t>
            </w:r>
          </w:p>
          <w:p w:rsidR="000C6C4B" w:rsidRDefault="00BD4499">
            <w:pPr>
              <w:pStyle w:val="af0"/>
              <w:widowControl w:val="0"/>
              <w:numPr>
                <w:ilvl w:val="0"/>
                <w:numId w:val="4"/>
              </w:numPr>
              <w:tabs>
                <w:tab w:val="left" w:pos="317"/>
                <w:tab w:val="left" w:pos="555"/>
                <w:tab w:val="left" w:pos="113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Документы, указанные в пункте </w:t>
            </w:r>
            <w:r>
              <w:rPr>
                <w:rFonts w:ascii="Times New Roman" w:hAnsi="Times New Roman"/>
                <w:color w:val="000000"/>
              </w:rPr>
              <w:fldChar w:fldCharType="begin"/>
            </w:r>
            <w:r>
              <w:rPr>
                <w:rFonts w:ascii="Times New Roman" w:hAnsi="Times New Roman"/>
                <w:color w:val="000000"/>
              </w:rPr>
              <w:instrText xml:space="preserve"> REF _Ref75814280 \r \r \h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t>6</w:t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настоящего Извещения, подтверждающие соответствие участника установленным требованиям;</w:t>
            </w:r>
          </w:p>
          <w:p w:rsidR="000C6C4B" w:rsidRDefault="000C6C4B">
            <w:pPr>
              <w:pStyle w:val="af0"/>
              <w:widowControl w:val="0"/>
              <w:tabs>
                <w:tab w:val="left" w:pos="317"/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FF0000"/>
              </w:rPr>
            </w:pPr>
          </w:p>
          <w:p w:rsidR="000C6C4B" w:rsidRDefault="00BD4499">
            <w:pPr>
              <w:pStyle w:val="af0"/>
              <w:widowControl w:val="0"/>
              <w:tabs>
                <w:tab w:val="left" w:pos="317"/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Участник по собственной инициативе также может предоставить иные документы, подтверждающие его соответствие требованиям, установленным настоящим Извещением, с комментариями, разъясняющими цель предоставления таких документов.</w:t>
            </w:r>
          </w:p>
        </w:tc>
      </w:tr>
      <w:tr w:rsidR="000C6C4B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6C4B" w:rsidRDefault="00BD4499">
            <w:pPr>
              <w:spacing w:line="240" w:lineRule="auto"/>
              <w:rPr>
                <w:b/>
              </w:rPr>
            </w:pPr>
            <w:r>
              <w:rPr>
                <w:rFonts w:ascii="Times New Roman" w:hAnsi="Times New Roman"/>
                <w:b/>
              </w:rPr>
              <w:t>Подведение итогов процедуры стандартных условий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tabs>
                <w:tab w:val="left" w:pos="50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Заказчик в течение 30 (тридцати) дней рассматривает участников и их заявки на соответствие требованиям, установленным в Извещении о проведении стандартных условий, и в отношении каждого участника принимает решение о допуске к дальнейшему участию в процедуре, либо об отказе в допуске.</w:t>
            </w:r>
          </w:p>
          <w:p w:rsidR="000C6C4B" w:rsidRDefault="00BD4499">
            <w:pPr>
              <w:tabs>
                <w:tab w:val="left" w:pos="50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Заказчик ранжирует допущенные заявки по времени подачи (меньший порядковый номер присваивается участнику, чья заявка поступила раньше по времени).</w:t>
            </w:r>
          </w:p>
          <w:p w:rsidR="000C6C4B" w:rsidRDefault="00BD4499">
            <w:pPr>
              <w:tabs>
                <w:tab w:val="left" w:pos="50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По результатам процедуры стандартных условий Заказчик отбирает подрядчиков (исполнителей), чьи заявки соответствуют требованиям, установленным извещением о проведении стандартных условий, и которые первыми подали заявки на участие в процедуре стандартных условий в пределах максимального количества подрядчиков (исполнителей), указанного в настоящем Извещении о проведении стандартных условий.</w:t>
            </w:r>
          </w:p>
          <w:p w:rsidR="000C6C4B" w:rsidRDefault="00BD4499">
            <w:pPr>
              <w:tabs>
                <w:tab w:val="left" w:pos="502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</w:rPr>
              <w:t>4. Результаты проведения процедуры стандартных условий оформляются протоколом и размещаются Заказчиком на ЭТП.</w:t>
            </w:r>
          </w:p>
        </w:tc>
      </w:tr>
      <w:tr w:rsidR="000C6C4B">
        <w:trPr>
          <w:trHeight w:val="2389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numPr>
                <w:ilvl w:val="0"/>
                <w:numId w:val="3"/>
              </w:numPr>
              <w:spacing w:after="0" w:line="240" w:lineRule="auto"/>
              <w:ind w:left="0" w:firstLine="3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pStyle w:val="rvps1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Порядок заключения договора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tabs>
                <w:tab w:val="left" w:pos="50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отобранными подрядчиками (исполнителями) Заказчик проводит процедуры закупки у единственного поставщика по основаниям, предусмотренным Положением о закупках товаров, работ, услуг ПАО «Ростелеком».  Договор между Заказчиком и соответствующим подрядчиком (исполнителем) заключается по форме договора, являющейся Приложением №2 к настоящему Извещению.</w:t>
            </w:r>
          </w:p>
          <w:p w:rsidR="000C6C4B" w:rsidRDefault="00BD4499">
            <w:pPr>
              <w:pStyle w:val="rvps9"/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 заключается на ЭТП в электронной форме. Порядок заключения договора определяется Регламентом работы ЭТП.</w:t>
            </w:r>
          </w:p>
          <w:p w:rsidR="000C6C4B" w:rsidRDefault="00BD4499">
            <w:pPr>
              <w:pStyle w:val="Default0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трех рабочих дней с даты размещения Заказчиком на ЭТП проекта договора соответствующий подрядчик размещает на ЭТП проект договора, подписанный электронной подписью уполномоченного лица подрядчика, а также документ, подтверждающий предоставление обеспечения исполнения договора (при наличии требования).</w:t>
            </w:r>
          </w:p>
        </w:tc>
      </w:tr>
    </w:tbl>
    <w:p w:rsidR="000C6C4B" w:rsidRDefault="000C6C4B"/>
    <w:p w:rsidR="000C6C4B" w:rsidRDefault="00BD4499">
      <w:pPr>
        <w:tabs>
          <w:tab w:val="left" w:pos="1134"/>
        </w:tabs>
        <w:spacing w:before="240" w:after="12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Перечень приложений к настоящему Извещению:</w:t>
      </w:r>
    </w:p>
    <w:p w:rsidR="000C6C4B" w:rsidRDefault="00BD4499">
      <w:pPr>
        <w:pStyle w:val="af0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Приложение № 1: </w:t>
      </w:r>
      <w:r>
        <w:rPr>
          <w:rFonts w:ascii="Times New Roman" w:hAnsi="Times New Roman"/>
          <w:sz w:val="26"/>
          <w:szCs w:val="26"/>
        </w:rPr>
        <w:t>Форма Заявления;</w:t>
      </w:r>
    </w:p>
    <w:p w:rsidR="000C6C4B" w:rsidRDefault="00BD4499">
      <w:pPr>
        <w:pStyle w:val="af0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Приложение № 2:</w:t>
      </w:r>
      <w:r>
        <w:rPr>
          <w:rFonts w:ascii="Times New Roman" w:hAnsi="Times New Roman"/>
          <w:sz w:val="26"/>
          <w:szCs w:val="26"/>
        </w:rPr>
        <w:t xml:space="preserve"> Форма договора;</w:t>
      </w:r>
    </w:p>
    <w:p w:rsidR="000C6C4B" w:rsidRDefault="00BD4499">
      <w:pPr>
        <w:pStyle w:val="af0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Приложение № 3:</w:t>
      </w:r>
      <w:r>
        <w:rPr>
          <w:rFonts w:ascii="Times New Roman" w:hAnsi="Times New Roman"/>
          <w:sz w:val="26"/>
          <w:szCs w:val="26"/>
        </w:rPr>
        <w:t xml:space="preserve"> Форма Анкеты участника.</w:t>
      </w:r>
    </w:p>
    <w:p w:rsidR="000C6C4B" w:rsidRDefault="00BD4499">
      <w:pPr>
        <w:pStyle w:val="af0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br w:type="page"/>
      </w:r>
    </w:p>
    <w:p w:rsidR="000C6C4B" w:rsidRDefault="00BD4499">
      <w:pPr>
        <w:widowControl w:val="0"/>
        <w:tabs>
          <w:tab w:val="left" w:pos="1134"/>
        </w:tabs>
        <w:spacing w:after="0" w:line="240" w:lineRule="auto"/>
        <w:ind w:right="-20" w:firstLine="567"/>
        <w:jc w:val="righ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lastRenderedPageBreak/>
        <w:t>Приложение №1 к Извещению</w:t>
      </w:r>
    </w:p>
    <w:p w:rsidR="000C6C4B" w:rsidRDefault="00BD4499">
      <w:pPr>
        <w:widowControl w:val="0"/>
        <w:tabs>
          <w:tab w:val="left" w:pos="1134"/>
        </w:tabs>
        <w:spacing w:after="0" w:line="240" w:lineRule="auto"/>
        <w:ind w:right="-20" w:firstLine="567"/>
        <w:jc w:val="righ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о проведении стандартных условий</w:t>
      </w:r>
    </w:p>
    <w:p w:rsidR="000C6C4B" w:rsidRDefault="000C6C4B">
      <w:pPr>
        <w:widowControl w:val="0"/>
        <w:tabs>
          <w:tab w:val="left" w:pos="1134"/>
        </w:tabs>
        <w:spacing w:after="0" w:line="240" w:lineRule="auto"/>
        <w:ind w:right="-20" w:firstLine="567"/>
        <w:jc w:val="both"/>
        <w:rPr>
          <w:rFonts w:ascii="Times New Roman" w:hAnsi="Times New Roman"/>
          <w:sz w:val="25"/>
          <w:szCs w:val="25"/>
        </w:rPr>
      </w:pPr>
    </w:p>
    <w:p w:rsidR="000C6C4B" w:rsidRDefault="00BD4499">
      <w:pPr>
        <w:pStyle w:val="2"/>
        <w:jc w:val="center"/>
        <w:rPr>
          <w:rFonts w:eastAsia="Times New Roman"/>
          <w:b/>
          <w:i/>
          <w:iCs/>
          <w:spacing w:val="-1"/>
          <w:sz w:val="28"/>
          <w:szCs w:val="28"/>
        </w:rPr>
      </w:pPr>
      <w:bookmarkStart w:id="8" w:name="_Ref163727687"/>
      <w:r>
        <w:rPr>
          <w:b/>
          <w:sz w:val="28"/>
          <w:szCs w:val="28"/>
        </w:rPr>
        <w:t>Форма заявления о заключении договора на стандартных условиях</w:t>
      </w:r>
      <w:bookmarkEnd w:id="8"/>
    </w:p>
    <w:p w:rsidR="000C6C4B" w:rsidRDefault="00BD4499">
      <w:pPr>
        <w:widowControl w:val="0"/>
        <w:tabs>
          <w:tab w:val="left" w:pos="1134"/>
        </w:tabs>
        <w:spacing w:after="0" w:line="240" w:lineRule="auto"/>
        <w:ind w:right="-20" w:firstLine="567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iCs/>
          <w:spacing w:val="-1"/>
          <w:sz w:val="24"/>
          <w:szCs w:val="24"/>
        </w:rPr>
        <w:t>(</w:t>
      </w:r>
      <w:r>
        <w:rPr>
          <w:rFonts w:ascii="Times New Roman" w:eastAsia="Times New Roman" w:hAnsi="Times New Roman"/>
          <w:i/>
          <w:iCs/>
          <w:sz w:val="24"/>
          <w:szCs w:val="24"/>
        </w:rPr>
        <w:t>на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</w:rPr>
        <w:t>бланке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</w:rPr>
        <w:t>Участника)</w:t>
      </w:r>
    </w:p>
    <w:p w:rsidR="000C6C4B" w:rsidRDefault="000C6C4B">
      <w:pPr>
        <w:widowControl w:val="0"/>
        <w:tabs>
          <w:tab w:val="left" w:pos="1134"/>
        </w:tabs>
        <w:spacing w:after="13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</w:p>
    <w:p w:rsidR="000C6C4B" w:rsidRDefault="000C6C4B">
      <w:pPr>
        <w:widowControl w:val="0"/>
        <w:tabs>
          <w:tab w:val="left" w:pos="1134"/>
        </w:tabs>
        <w:spacing w:after="2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</w:p>
    <w:p w:rsidR="000C6C4B" w:rsidRDefault="00BD4499">
      <w:pPr>
        <w:widowControl w:val="0"/>
        <w:tabs>
          <w:tab w:val="left" w:pos="1134"/>
        </w:tabs>
        <w:spacing w:after="0" w:line="240" w:lineRule="auto"/>
        <w:ind w:right="-20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Заяв</w:t>
      </w:r>
      <w:r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л</w:t>
      </w:r>
      <w:r>
        <w:rPr>
          <w:rFonts w:ascii="Times New Roman" w:eastAsia="Times New Roman" w:hAnsi="Times New Roman"/>
          <w:b/>
          <w:bCs/>
          <w:sz w:val="24"/>
          <w:szCs w:val="24"/>
        </w:rPr>
        <w:t>ение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о</w:t>
      </w:r>
      <w:r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за</w:t>
      </w:r>
      <w:r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к</w:t>
      </w:r>
      <w:r>
        <w:rPr>
          <w:rFonts w:ascii="Times New Roman" w:eastAsia="Times New Roman" w:hAnsi="Times New Roman"/>
          <w:b/>
          <w:bCs/>
          <w:sz w:val="24"/>
          <w:szCs w:val="24"/>
        </w:rPr>
        <w:t>люче</w:t>
      </w:r>
      <w:r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н</w:t>
      </w:r>
      <w:r>
        <w:rPr>
          <w:rFonts w:ascii="Times New Roman" w:eastAsia="Times New Roman" w:hAnsi="Times New Roman"/>
          <w:b/>
          <w:bCs/>
          <w:spacing w:val="-3"/>
          <w:sz w:val="24"/>
          <w:szCs w:val="24"/>
        </w:rPr>
        <w:t>и</w:t>
      </w:r>
      <w:r>
        <w:rPr>
          <w:rFonts w:ascii="Times New Roman" w:eastAsia="Times New Roman" w:hAnsi="Times New Roman"/>
          <w:b/>
          <w:bCs/>
          <w:sz w:val="24"/>
          <w:szCs w:val="24"/>
        </w:rPr>
        <w:t>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до</w:t>
      </w:r>
      <w:r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г</w:t>
      </w:r>
      <w:r>
        <w:rPr>
          <w:rFonts w:ascii="Times New Roman" w:eastAsia="Times New Roman" w:hAnsi="Times New Roman"/>
          <w:b/>
          <w:bCs/>
          <w:sz w:val="24"/>
          <w:szCs w:val="24"/>
        </w:rPr>
        <w:t>овора</w:t>
      </w:r>
    </w:p>
    <w:p w:rsidR="000C6C4B" w:rsidRDefault="00BD4499">
      <w:pPr>
        <w:widowControl w:val="0"/>
        <w:tabs>
          <w:tab w:val="left" w:pos="1134"/>
        </w:tabs>
        <w:spacing w:after="0" w:line="240" w:lineRule="auto"/>
        <w:ind w:right="-20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на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ста</w:t>
      </w:r>
      <w:r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н</w:t>
      </w:r>
      <w:r>
        <w:rPr>
          <w:rFonts w:ascii="Times New Roman" w:eastAsia="Times New Roman" w:hAnsi="Times New Roman"/>
          <w:b/>
          <w:bCs/>
          <w:sz w:val="24"/>
          <w:szCs w:val="24"/>
        </w:rPr>
        <w:t>дартных</w:t>
      </w:r>
      <w:r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у</w:t>
      </w:r>
      <w:r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с</w:t>
      </w:r>
      <w:r>
        <w:rPr>
          <w:rFonts w:ascii="Times New Roman" w:eastAsia="Times New Roman" w:hAnsi="Times New Roman"/>
          <w:b/>
          <w:bCs/>
          <w:sz w:val="24"/>
          <w:szCs w:val="24"/>
        </w:rPr>
        <w:t>лови</w:t>
      </w:r>
      <w:r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я</w:t>
      </w:r>
      <w:r>
        <w:rPr>
          <w:rFonts w:ascii="Times New Roman" w:eastAsia="Times New Roman" w:hAnsi="Times New Roman"/>
          <w:b/>
          <w:bCs/>
          <w:sz w:val="24"/>
          <w:szCs w:val="24"/>
        </w:rPr>
        <w:t>х</w:t>
      </w:r>
      <w:r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</w:p>
    <w:p w:rsidR="000C6C4B" w:rsidRDefault="000C6C4B">
      <w:pPr>
        <w:widowControl w:val="0"/>
        <w:tabs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</w:p>
    <w:p w:rsidR="000C6C4B" w:rsidRDefault="00BD4499">
      <w:pPr>
        <w:widowControl w:val="0"/>
        <w:tabs>
          <w:tab w:val="left" w:pos="1134"/>
        </w:tabs>
        <w:spacing w:after="0" w:line="240" w:lineRule="auto"/>
        <w:ind w:right="-15"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Изучив извещение о проведении стандартных условий, опубликованное</w:t>
      </w:r>
      <w:r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 ЭТП (Извещение № ______)</w:t>
      </w:r>
      <w:r>
        <w:rPr>
          <w:rFonts w:ascii="Times New Roman" w:eastAsia="Times New Roman" w:hAnsi="Times New Roman"/>
          <w:i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 безоговорочно принимая установленные в нем требования и условия, _______________________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наименование участника: для юридического лица – полное наименование с указанием организационно-правовой формы; для физического лица, в т.ч. индивидуального предпринимателя – фамилия, имя, отчество]</w:t>
      </w:r>
      <w:r>
        <w:rPr>
          <w:rFonts w:ascii="Times New Roman" w:eastAsia="Times New Roman" w:hAnsi="Times New Roman"/>
          <w:sz w:val="24"/>
          <w:szCs w:val="24"/>
        </w:rPr>
        <w:t xml:space="preserve"> предлагает заключить договор на _______________________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предмет стандартных условий]</w:t>
      </w:r>
      <w:r>
        <w:rPr>
          <w:rFonts w:ascii="Times New Roman" w:eastAsia="Times New Roman" w:hAnsi="Times New Roman"/>
          <w:sz w:val="24"/>
          <w:szCs w:val="24"/>
        </w:rPr>
        <w:t xml:space="preserve"> в соответствии с формой договора, приведенной в Приложении № 2 к Извещению о проведении стандартных условий.</w:t>
      </w:r>
    </w:p>
    <w:p w:rsidR="000C6C4B" w:rsidRDefault="00BD4499">
      <w:pPr>
        <w:widowControl w:val="0"/>
        <w:tabs>
          <w:tab w:val="left" w:pos="1134"/>
        </w:tabs>
        <w:spacing w:after="0" w:line="240" w:lineRule="auto"/>
        <w:ind w:right="-15"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Срок,</w:t>
      </w:r>
      <w:r>
        <w:rPr>
          <w:rFonts w:ascii="Times New Roman" w:eastAsia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в</w:t>
      </w:r>
      <w:r>
        <w:rPr>
          <w:rFonts w:ascii="Times New Roman" w:eastAsia="Times New Roman" w:hAnsi="Times New Roman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течение</w:t>
      </w:r>
      <w:r>
        <w:rPr>
          <w:rFonts w:ascii="Times New Roman" w:eastAsia="Times New Roman" w:hAnsi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котор</w:t>
      </w:r>
      <w:r>
        <w:rPr>
          <w:rFonts w:ascii="Times New Roman" w:eastAsia="Times New Roman" w:hAnsi="Times New Roman"/>
          <w:spacing w:val="-2"/>
          <w:sz w:val="24"/>
          <w:szCs w:val="24"/>
        </w:rPr>
        <w:t>ог</w:t>
      </w:r>
      <w:r>
        <w:rPr>
          <w:rFonts w:ascii="Times New Roman" w:eastAsia="Times New Roman" w:hAnsi="Times New Roman"/>
          <w:sz w:val="24"/>
          <w:szCs w:val="24"/>
        </w:rPr>
        <w:t>о</w:t>
      </w:r>
      <w:r>
        <w:rPr>
          <w:rFonts w:ascii="Times New Roman" w:eastAsia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д</w:t>
      </w:r>
      <w:r>
        <w:rPr>
          <w:rFonts w:ascii="Times New Roman" w:eastAsia="Times New Roman" w:hAnsi="Times New Roman"/>
          <w:spacing w:val="1"/>
          <w:sz w:val="24"/>
          <w:szCs w:val="24"/>
        </w:rPr>
        <w:t>а</w:t>
      </w:r>
      <w:r>
        <w:rPr>
          <w:rFonts w:ascii="Times New Roman" w:eastAsia="Times New Roman" w:hAnsi="Times New Roman"/>
          <w:sz w:val="24"/>
          <w:szCs w:val="24"/>
        </w:rPr>
        <w:t>нное</w:t>
      </w:r>
      <w:r>
        <w:rPr>
          <w:rFonts w:ascii="Times New Roman" w:eastAsia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зая</w:t>
      </w:r>
      <w:r>
        <w:rPr>
          <w:rFonts w:ascii="Times New Roman" w:eastAsia="Times New Roman" w:hAnsi="Times New Roman"/>
          <w:spacing w:val="-1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>лен</w:t>
      </w:r>
      <w:r>
        <w:rPr>
          <w:rFonts w:ascii="Times New Roman" w:eastAsia="Times New Roman" w:hAnsi="Times New Roman"/>
          <w:spacing w:val="-3"/>
          <w:sz w:val="24"/>
          <w:szCs w:val="24"/>
        </w:rPr>
        <w:t>и</w:t>
      </w:r>
      <w:r>
        <w:rPr>
          <w:rFonts w:ascii="Times New Roman" w:eastAsia="Times New Roman" w:hAnsi="Times New Roman"/>
          <w:sz w:val="24"/>
          <w:szCs w:val="24"/>
        </w:rPr>
        <w:t>е</w:t>
      </w:r>
      <w:r>
        <w:rPr>
          <w:rFonts w:ascii="Times New Roman" w:eastAsia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я</w:t>
      </w:r>
      <w:r>
        <w:rPr>
          <w:rFonts w:ascii="Times New Roman" w:eastAsia="Times New Roman" w:hAnsi="Times New Roman"/>
          <w:spacing w:val="-1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>ляется</w:t>
      </w:r>
      <w:r>
        <w:rPr>
          <w:rFonts w:ascii="Times New Roman" w:eastAsia="Times New Roman" w:hAnsi="Times New Roman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д</w:t>
      </w:r>
      <w:r>
        <w:rPr>
          <w:rFonts w:ascii="Times New Roman" w:eastAsia="Times New Roman" w:hAnsi="Times New Roman"/>
          <w:spacing w:val="1"/>
          <w:sz w:val="24"/>
          <w:szCs w:val="24"/>
        </w:rPr>
        <w:t>е</w:t>
      </w:r>
      <w:r>
        <w:rPr>
          <w:rFonts w:ascii="Times New Roman" w:eastAsia="Times New Roman" w:hAnsi="Times New Roman"/>
          <w:sz w:val="24"/>
          <w:szCs w:val="24"/>
        </w:rPr>
        <w:t>йст</w:t>
      </w:r>
      <w:r>
        <w:rPr>
          <w:rFonts w:ascii="Times New Roman" w:eastAsia="Times New Roman" w:hAnsi="Times New Roman"/>
          <w:spacing w:val="-1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>и</w:t>
      </w:r>
      <w:r>
        <w:rPr>
          <w:rFonts w:ascii="Times New Roman" w:eastAsia="Times New Roman" w:hAnsi="Times New Roman"/>
          <w:spacing w:val="-1"/>
          <w:sz w:val="24"/>
          <w:szCs w:val="24"/>
        </w:rPr>
        <w:t>т</w:t>
      </w:r>
      <w:r>
        <w:rPr>
          <w:rFonts w:ascii="Times New Roman" w:eastAsia="Times New Roman" w:hAnsi="Times New Roman"/>
          <w:sz w:val="24"/>
          <w:szCs w:val="24"/>
        </w:rPr>
        <w:t>е</w:t>
      </w:r>
      <w:r>
        <w:rPr>
          <w:rFonts w:ascii="Times New Roman" w:eastAsia="Times New Roman" w:hAnsi="Times New Roman"/>
          <w:spacing w:val="-2"/>
          <w:sz w:val="24"/>
          <w:szCs w:val="24"/>
        </w:rPr>
        <w:t>л</w:t>
      </w:r>
      <w:r>
        <w:rPr>
          <w:rFonts w:ascii="Times New Roman" w:eastAsia="Times New Roman" w:hAnsi="Times New Roman"/>
          <w:sz w:val="24"/>
          <w:szCs w:val="24"/>
        </w:rPr>
        <w:t>ьным составляет</w:t>
      </w:r>
      <w:r>
        <w:rPr>
          <w:rFonts w:ascii="Times New Roman" w:eastAsia="Times New Roman" w:hAnsi="Times New Roman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_</w:t>
      </w:r>
      <w:r>
        <w:rPr>
          <w:rFonts w:ascii="Times New Roman" w:eastAsia="Times New Roman" w:hAnsi="Times New Roman"/>
          <w:spacing w:val="-1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________</w:t>
      </w:r>
      <w:r>
        <w:rPr>
          <w:rFonts w:ascii="Times New Roman" w:eastAsia="Times New Roman" w:hAnsi="Times New Roman"/>
          <w:spacing w:val="-3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 дней</w:t>
      </w:r>
      <w:r>
        <w:rPr>
          <w:rFonts w:ascii="Times New Roman" w:eastAsia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1"/>
          <w:sz w:val="24"/>
          <w:szCs w:val="24"/>
        </w:rPr>
        <w:t>(</w:t>
      </w:r>
      <w:r>
        <w:rPr>
          <w:rFonts w:ascii="Times New Roman" w:eastAsia="Times New Roman" w:hAnsi="Times New Roman"/>
          <w:sz w:val="24"/>
          <w:szCs w:val="24"/>
        </w:rPr>
        <w:t>но</w:t>
      </w:r>
      <w:r>
        <w:rPr>
          <w:rFonts w:ascii="Times New Roman" w:eastAsia="Times New Roman" w:hAnsi="Times New Roman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2"/>
          <w:sz w:val="24"/>
          <w:szCs w:val="24"/>
        </w:rPr>
        <w:t>н</w:t>
      </w:r>
      <w:r>
        <w:rPr>
          <w:rFonts w:ascii="Times New Roman" w:eastAsia="Times New Roman" w:hAnsi="Times New Roman"/>
          <w:sz w:val="24"/>
          <w:szCs w:val="24"/>
        </w:rPr>
        <w:t>е менее</w:t>
      </w:r>
      <w:r>
        <w:rPr>
          <w:rFonts w:ascii="Times New Roman" w:eastAsia="Times New Roman" w:hAnsi="Times New Roman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60</w:t>
      </w:r>
      <w:r>
        <w:rPr>
          <w:rFonts w:ascii="Times New Roman" w:eastAsia="Times New Roman" w:hAnsi="Times New Roman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(Шестьдесят)</w:t>
      </w:r>
      <w:r>
        <w:rPr>
          <w:rFonts w:ascii="Times New Roman" w:eastAsia="Times New Roman" w:hAnsi="Times New Roman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дней</w:t>
      </w:r>
      <w:r>
        <w:rPr>
          <w:rFonts w:ascii="Times New Roman" w:eastAsia="Times New Roman" w:hAnsi="Times New Roman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со</w:t>
      </w:r>
      <w:r>
        <w:rPr>
          <w:rFonts w:ascii="Times New Roman" w:eastAsia="Times New Roman" w:hAnsi="Times New Roman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дня,</w:t>
      </w:r>
      <w:r>
        <w:rPr>
          <w:rFonts w:ascii="Times New Roman" w:eastAsia="Times New Roman" w:hAnsi="Times New Roman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след</w:t>
      </w:r>
      <w:r>
        <w:rPr>
          <w:rFonts w:ascii="Times New Roman" w:eastAsia="Times New Roman" w:hAnsi="Times New Roman"/>
          <w:spacing w:val="-2"/>
          <w:sz w:val="24"/>
          <w:szCs w:val="24"/>
        </w:rPr>
        <w:t>у</w:t>
      </w:r>
      <w:r>
        <w:rPr>
          <w:rFonts w:ascii="Times New Roman" w:eastAsia="Times New Roman" w:hAnsi="Times New Roman"/>
          <w:sz w:val="24"/>
          <w:szCs w:val="24"/>
        </w:rPr>
        <w:t>юще</w:t>
      </w:r>
      <w:r>
        <w:rPr>
          <w:rFonts w:ascii="Times New Roman" w:eastAsia="Times New Roman" w:hAnsi="Times New Roman"/>
          <w:spacing w:val="-1"/>
          <w:sz w:val="24"/>
          <w:szCs w:val="24"/>
        </w:rPr>
        <w:t>г</w:t>
      </w:r>
      <w:r>
        <w:rPr>
          <w:rFonts w:ascii="Times New Roman" w:eastAsia="Times New Roman" w:hAnsi="Times New Roman"/>
          <w:sz w:val="24"/>
          <w:szCs w:val="24"/>
        </w:rPr>
        <w:t>о</w:t>
      </w:r>
      <w:r>
        <w:rPr>
          <w:rFonts w:ascii="Times New Roman" w:eastAsia="Times New Roman" w:hAnsi="Times New Roman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за</w:t>
      </w:r>
      <w:r>
        <w:rPr>
          <w:rFonts w:ascii="Times New Roman" w:eastAsia="Times New Roman" w:hAnsi="Times New Roman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днем</w:t>
      </w:r>
      <w:r>
        <w:rPr>
          <w:rFonts w:ascii="Times New Roman" w:eastAsia="Times New Roman" w:hAnsi="Times New Roman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пост</w:t>
      </w:r>
      <w:r>
        <w:rPr>
          <w:rFonts w:ascii="Times New Roman" w:eastAsia="Times New Roman" w:hAnsi="Times New Roman"/>
          <w:spacing w:val="-2"/>
          <w:sz w:val="24"/>
          <w:szCs w:val="24"/>
        </w:rPr>
        <w:t>у</w:t>
      </w:r>
      <w:r>
        <w:rPr>
          <w:rFonts w:ascii="Times New Roman" w:eastAsia="Times New Roman" w:hAnsi="Times New Roman"/>
          <w:sz w:val="24"/>
          <w:szCs w:val="24"/>
        </w:rPr>
        <w:t>плен</w:t>
      </w:r>
      <w:r>
        <w:rPr>
          <w:rFonts w:ascii="Times New Roman" w:eastAsia="Times New Roman" w:hAnsi="Times New Roman"/>
          <w:spacing w:val="-1"/>
          <w:sz w:val="24"/>
          <w:szCs w:val="24"/>
        </w:rPr>
        <w:t>и</w:t>
      </w:r>
      <w:r>
        <w:rPr>
          <w:rFonts w:ascii="Times New Roman" w:eastAsia="Times New Roman" w:hAnsi="Times New Roman"/>
          <w:sz w:val="24"/>
          <w:szCs w:val="24"/>
        </w:rPr>
        <w:t>я</w:t>
      </w:r>
      <w:r>
        <w:rPr>
          <w:rFonts w:ascii="Times New Roman" w:eastAsia="Times New Roman" w:hAnsi="Times New Roman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зая</w:t>
      </w:r>
      <w:r>
        <w:rPr>
          <w:rFonts w:ascii="Times New Roman" w:eastAsia="Times New Roman" w:hAnsi="Times New Roman"/>
          <w:spacing w:val="-1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>ления</w:t>
      </w:r>
      <w:r>
        <w:rPr>
          <w:rFonts w:ascii="Times New Roman" w:eastAsia="Times New Roman" w:hAnsi="Times New Roman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в</w:t>
      </w:r>
      <w:r>
        <w:rPr>
          <w:rFonts w:ascii="Times New Roman" w:eastAsia="Times New Roman" w:hAnsi="Times New Roman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адрес</w:t>
      </w:r>
      <w:r>
        <w:rPr>
          <w:rFonts w:ascii="Times New Roman" w:eastAsia="Times New Roman" w:hAnsi="Times New Roman"/>
          <w:spacing w:val="8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ПАО «Ростелеком»</w:t>
      </w:r>
      <w:r>
        <w:rPr>
          <w:rFonts w:ascii="Times New Roman" w:eastAsia="Times New Roman" w:hAnsi="Times New Roman"/>
          <w:sz w:val="24"/>
          <w:szCs w:val="24"/>
        </w:rPr>
        <w:t>).</w:t>
      </w:r>
    </w:p>
    <w:p w:rsidR="000C6C4B" w:rsidRDefault="000C6C4B">
      <w:pPr>
        <w:widowControl w:val="0"/>
        <w:tabs>
          <w:tab w:val="left" w:pos="1134"/>
        </w:tabs>
        <w:spacing w:after="1" w:line="240" w:lineRule="auto"/>
        <w:ind w:firstLine="567"/>
        <w:jc w:val="both"/>
        <w:rPr>
          <w:rFonts w:ascii="Times New Roman" w:eastAsia="Times New Roman" w:hAnsi="Times New Roman"/>
          <w:szCs w:val="24"/>
        </w:rPr>
      </w:pPr>
    </w:p>
    <w:p w:rsidR="000C6C4B" w:rsidRDefault="00BD4499">
      <w:pPr>
        <w:widowControl w:val="0"/>
        <w:tabs>
          <w:tab w:val="left" w:pos="1134"/>
        </w:tabs>
        <w:spacing w:after="1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Настоящим подтверждаем, что против ______________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наименование участника]</w:t>
      </w:r>
      <w:r>
        <w:rPr>
          <w:rFonts w:ascii="Times New Roman" w:eastAsia="Times New Roman" w:hAnsi="Times New Roman"/>
          <w:sz w:val="24"/>
          <w:szCs w:val="24"/>
        </w:rPr>
        <w:t xml:space="preserve"> не проводится процедура ликвидации, арбитражным судом не принято решение о признании __________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наименование участника]</w:t>
      </w:r>
      <w:r>
        <w:rPr>
          <w:rFonts w:ascii="Times New Roman" w:eastAsia="Times New Roman" w:hAnsi="Times New Roman"/>
          <w:sz w:val="24"/>
          <w:szCs w:val="24"/>
        </w:rPr>
        <w:t xml:space="preserve"> банкротом и об открытии конкурсного производства, на дату подачи Заявления деятельность ____________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наименование участника]</w:t>
      </w:r>
      <w:r>
        <w:rPr>
          <w:rFonts w:ascii="Times New Roman" w:eastAsia="Times New Roman" w:hAnsi="Times New Roman"/>
          <w:sz w:val="24"/>
          <w:szCs w:val="24"/>
        </w:rPr>
        <w:t xml:space="preserve"> не приостановлена в случаях, предусмотренных законодательством Российской Федерации. </w:t>
      </w:r>
    </w:p>
    <w:p w:rsidR="000C6C4B" w:rsidRDefault="00BD4499">
      <w:pPr>
        <w:widowControl w:val="0"/>
        <w:tabs>
          <w:tab w:val="left" w:pos="1134"/>
        </w:tabs>
        <w:spacing w:after="1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Настоящим подтверждаем отсутствие у физических лиц, указанных в нашем Заявлении, руководителя, членов коллегиального исполнительного органа или главного бухгалтера ____________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наименование участника]</w:t>
      </w:r>
      <w:r>
        <w:rPr>
          <w:rFonts w:ascii="Times New Roman" w:eastAsia="Times New Roman" w:hAnsi="Times New Roman"/>
          <w:sz w:val="24"/>
          <w:szCs w:val="24"/>
        </w:rPr>
        <w:t xml:space="preserve">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процедуры стандартных условий, и административного наказания в виде дисквалификации.</w:t>
      </w:r>
    </w:p>
    <w:p w:rsidR="000C6C4B" w:rsidRDefault="00BD4499">
      <w:pPr>
        <w:widowControl w:val="0"/>
        <w:tabs>
          <w:tab w:val="left" w:pos="1134"/>
        </w:tabs>
        <w:spacing w:after="1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Настоящим подтверждаем, что сведения о 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наименование участника]</w:t>
      </w:r>
      <w:r>
        <w:rPr>
          <w:rFonts w:ascii="Times New Roman" w:eastAsia="Times New Roman" w:hAnsi="Times New Roman"/>
          <w:sz w:val="24"/>
          <w:szCs w:val="24"/>
        </w:rPr>
        <w:t xml:space="preserve"> не включены в реестр недобросовестных поставщиков, предусмотренный Федеральным законом от 18 июля 2011 года № 223-ФЗ «О закупках товаров, работ, услуг отдельными видами юридических лиц», в реестр недобросовестных поставщиков, предусмотренный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0C6C4B" w:rsidRDefault="00BD4499">
      <w:pPr>
        <w:widowControl w:val="0"/>
        <w:tabs>
          <w:tab w:val="left" w:pos="1134"/>
        </w:tabs>
        <w:spacing w:after="1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Настоящим уведомляем об отсутствии у ________________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наименование участника]</w:t>
      </w:r>
      <w:r>
        <w:rPr>
          <w:rFonts w:ascii="Times New Roman" w:eastAsia="Times New Roman" w:hAnsi="Times New Roman"/>
          <w:sz w:val="24"/>
          <w:szCs w:val="24"/>
        </w:rPr>
        <w:t xml:space="preserve"> на дату подачи данного Заявления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участника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25% балансовой стоимости активов, по данным бухгалтерской отчетности за последний отчетный период.</w:t>
      </w:r>
    </w:p>
    <w:p w:rsidR="000C6C4B" w:rsidRDefault="00BD4499">
      <w:pPr>
        <w:widowControl w:val="0"/>
        <w:tabs>
          <w:tab w:val="left" w:pos="1134"/>
        </w:tabs>
        <w:spacing w:after="1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Настоящим уведомляем об отсутствии обстоятельств, предусмотренных пп. 9 п. 6 Извещения </w:t>
      </w: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о проведении стандартных условий. </w:t>
      </w:r>
    </w:p>
    <w:p w:rsidR="000C6C4B" w:rsidRDefault="000C6C4B">
      <w:pPr>
        <w:widowControl w:val="0"/>
        <w:tabs>
          <w:tab w:val="left" w:pos="1134"/>
        </w:tabs>
        <w:spacing w:after="1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</w:p>
    <w:p w:rsidR="000C6C4B" w:rsidRDefault="00BD4499">
      <w:pPr>
        <w:widowControl w:val="0"/>
        <w:tabs>
          <w:tab w:val="left" w:pos="1134"/>
        </w:tabs>
        <w:spacing w:after="1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Настоящим подтверждаем, что субъекты персональных данных, указанные в нашем Заявлении и приложениях к нему надлежащим образом уведомлены об осуществлении обработки их персональных данных ПАО «Ростелеком» с целью участия ___________ </w:t>
      </w:r>
      <w:r>
        <w:rPr>
          <w:rFonts w:ascii="Times New Roman" w:eastAsia="Times New Roman" w:hAnsi="Times New Roman"/>
          <w:b/>
          <w:i/>
          <w:sz w:val="24"/>
          <w:szCs w:val="24"/>
        </w:rPr>
        <w:t>[указать наименование участника]</w:t>
      </w:r>
      <w:r>
        <w:rPr>
          <w:rFonts w:ascii="Times New Roman" w:eastAsia="Times New Roman" w:hAnsi="Times New Roman"/>
          <w:sz w:val="24"/>
          <w:szCs w:val="24"/>
        </w:rPr>
        <w:t xml:space="preserve"> в процедуре стандартных условий. Также подтверждаем, что в соответствии с законодательством Российской Федерации нами было получено согласие на обработку персональных данных физических лиц, указанных в нашем Заявлении, в том числе право предоставления таких данных третьим лицам.</w:t>
      </w:r>
    </w:p>
    <w:p w:rsidR="000C6C4B" w:rsidRDefault="000C6C4B">
      <w:pPr>
        <w:widowControl w:val="0"/>
        <w:tabs>
          <w:tab w:val="left" w:pos="1134"/>
        </w:tabs>
        <w:spacing w:after="0" w:line="240" w:lineRule="auto"/>
        <w:ind w:right="-15"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0C6C4B" w:rsidRDefault="000C6C4B">
      <w:pPr>
        <w:widowControl w:val="0"/>
        <w:tabs>
          <w:tab w:val="left" w:pos="1134"/>
        </w:tabs>
        <w:spacing w:after="1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</w:p>
    <w:p w:rsidR="000C6C4B" w:rsidRDefault="00BD4499">
      <w:pPr>
        <w:widowControl w:val="0"/>
        <w:tabs>
          <w:tab w:val="left" w:pos="1134"/>
        </w:tabs>
        <w:spacing w:after="0" w:line="240" w:lineRule="auto"/>
        <w:ind w:left="566" w:right="-20" w:firstLine="1"/>
        <w:rPr>
          <w:rFonts w:ascii="Times New Roman" w:eastAsia="Times New Roman" w:hAnsi="Times New Roman"/>
          <w:spacing w:val="-1"/>
          <w:sz w:val="24"/>
          <w:szCs w:val="24"/>
        </w:rPr>
      </w:pPr>
      <w:r>
        <w:rPr>
          <w:rFonts w:ascii="Times New Roman" w:eastAsia="Times New Roman" w:hAnsi="Times New Roman"/>
          <w:spacing w:val="-1"/>
          <w:sz w:val="24"/>
          <w:szCs w:val="24"/>
        </w:rPr>
        <w:t>П</w:t>
      </w:r>
      <w:r>
        <w:rPr>
          <w:rFonts w:ascii="Times New Roman" w:eastAsia="Times New Roman" w:hAnsi="Times New Roman"/>
          <w:sz w:val="24"/>
          <w:szCs w:val="24"/>
        </w:rPr>
        <w:t>риложениями</w:t>
      </w:r>
      <w:r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к</w:t>
      </w:r>
      <w:r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насто</w:t>
      </w:r>
      <w:r>
        <w:rPr>
          <w:rFonts w:ascii="Times New Roman" w:eastAsia="Times New Roman" w:hAnsi="Times New Roman"/>
          <w:spacing w:val="-3"/>
          <w:sz w:val="24"/>
          <w:szCs w:val="24"/>
        </w:rPr>
        <w:t>я</w:t>
      </w:r>
      <w:r>
        <w:rPr>
          <w:rFonts w:ascii="Times New Roman" w:eastAsia="Times New Roman" w:hAnsi="Times New Roman"/>
          <w:sz w:val="24"/>
          <w:szCs w:val="24"/>
        </w:rPr>
        <w:t>щему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-1"/>
          <w:sz w:val="24"/>
          <w:szCs w:val="24"/>
        </w:rPr>
        <w:t>З</w:t>
      </w:r>
      <w:r>
        <w:rPr>
          <w:rFonts w:ascii="Times New Roman" w:eastAsia="Times New Roman" w:hAnsi="Times New Roman"/>
          <w:sz w:val="24"/>
          <w:szCs w:val="24"/>
        </w:rPr>
        <w:t>ая</w:t>
      </w:r>
      <w:r>
        <w:rPr>
          <w:rFonts w:ascii="Times New Roman" w:eastAsia="Times New Roman" w:hAnsi="Times New Roman"/>
          <w:spacing w:val="-1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>лению я</w:t>
      </w:r>
      <w:r>
        <w:rPr>
          <w:rFonts w:ascii="Times New Roman" w:eastAsia="Times New Roman" w:hAnsi="Times New Roman"/>
          <w:spacing w:val="-1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>ляю</w:t>
      </w:r>
      <w:r>
        <w:rPr>
          <w:rFonts w:ascii="Times New Roman" w:eastAsia="Times New Roman" w:hAnsi="Times New Roman"/>
          <w:spacing w:val="-1"/>
          <w:sz w:val="24"/>
          <w:szCs w:val="24"/>
        </w:rPr>
        <w:t>т</w:t>
      </w:r>
      <w:r>
        <w:rPr>
          <w:rFonts w:ascii="Times New Roman" w:eastAsia="Times New Roman" w:hAnsi="Times New Roman"/>
          <w:sz w:val="24"/>
          <w:szCs w:val="24"/>
        </w:rPr>
        <w:t>с</w:t>
      </w:r>
      <w:r>
        <w:rPr>
          <w:rFonts w:ascii="Times New Roman" w:eastAsia="Times New Roman" w:hAnsi="Times New Roman"/>
          <w:spacing w:val="-3"/>
          <w:sz w:val="24"/>
          <w:szCs w:val="24"/>
        </w:rPr>
        <w:t>я</w:t>
      </w:r>
      <w:r>
        <w:rPr>
          <w:rFonts w:ascii="Times New Roman" w:eastAsia="Times New Roman" w:hAnsi="Times New Roman"/>
          <w:sz w:val="24"/>
          <w:szCs w:val="24"/>
        </w:rPr>
        <w:t>:</w:t>
      </w:r>
    </w:p>
    <w:p w:rsidR="000C6C4B" w:rsidRDefault="000C6C4B">
      <w:pPr>
        <w:widowControl w:val="0"/>
        <w:tabs>
          <w:tab w:val="left" w:pos="1134"/>
        </w:tabs>
        <w:spacing w:after="5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</w:p>
    <w:tbl>
      <w:tblPr>
        <w:tblW w:w="998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9"/>
        <w:gridCol w:w="7414"/>
        <w:gridCol w:w="1484"/>
      </w:tblGrid>
      <w:tr w:rsidR="000C6C4B">
        <w:trPr>
          <w:tblHeader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C4B" w:rsidRDefault="00BD4499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0C6C4B" w:rsidRDefault="00BD4499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7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C4B" w:rsidRDefault="00BD4499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C4B" w:rsidRDefault="00BD4499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страниц</w:t>
            </w:r>
          </w:p>
        </w:tc>
      </w:tr>
      <w:tr w:rsidR="000C6C4B"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C4B" w:rsidRDefault="000C6C4B">
            <w:pPr>
              <w:numPr>
                <w:ilvl w:val="0"/>
                <w:numId w:val="7"/>
              </w:numPr>
              <w:tabs>
                <w:tab w:val="left" w:pos="284"/>
              </w:tabs>
              <w:spacing w:before="40" w:after="40" w:line="240" w:lineRule="auto"/>
              <w:ind w:left="0" w:firstLine="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7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pStyle w:val="af7"/>
              <w:spacing w:before="40" w:after="4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pStyle w:val="af7"/>
              <w:rPr>
                <w:rFonts w:ascii="Times New Roman" w:hAnsi="Times New Roman" w:cs="Times New Roman"/>
                <w:i/>
              </w:rPr>
            </w:pPr>
          </w:p>
        </w:tc>
      </w:tr>
      <w:tr w:rsidR="000C6C4B"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C4B" w:rsidRDefault="000C6C4B">
            <w:pPr>
              <w:numPr>
                <w:ilvl w:val="0"/>
                <w:numId w:val="7"/>
              </w:numPr>
              <w:tabs>
                <w:tab w:val="left" w:pos="284"/>
              </w:tabs>
              <w:spacing w:before="40" w:after="4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BD4499">
            <w:pPr>
              <w:pStyle w:val="af7"/>
              <w:spacing w:before="40" w:after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pStyle w:val="af7"/>
              <w:rPr>
                <w:rFonts w:ascii="Times New Roman" w:hAnsi="Times New Roman" w:cs="Times New Roman"/>
              </w:rPr>
            </w:pPr>
          </w:p>
        </w:tc>
      </w:tr>
      <w:tr w:rsidR="000C6C4B"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C4B" w:rsidRDefault="00BD4499">
            <w:pPr>
              <w:tabs>
                <w:tab w:val="left" w:pos="284"/>
              </w:tabs>
              <w:spacing w:before="40" w:after="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7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pStyle w:val="af7"/>
              <w:spacing w:before="40" w:after="40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C4B" w:rsidRDefault="000C6C4B">
            <w:pPr>
              <w:pStyle w:val="af7"/>
              <w:rPr>
                <w:rFonts w:ascii="Times New Roman" w:hAnsi="Times New Roman" w:cs="Times New Roman"/>
              </w:rPr>
            </w:pPr>
          </w:p>
        </w:tc>
      </w:tr>
    </w:tbl>
    <w:p w:rsidR="000C6C4B" w:rsidRDefault="000C6C4B">
      <w:pPr>
        <w:rPr>
          <w:sz w:val="10"/>
          <w:szCs w:val="10"/>
        </w:rPr>
      </w:pPr>
    </w:p>
    <w:p w:rsidR="000C6C4B" w:rsidRDefault="000C6C4B">
      <w:pPr>
        <w:pStyle w:val="Times12"/>
        <w:tabs>
          <w:tab w:val="left" w:pos="709"/>
          <w:tab w:val="left" w:pos="1134"/>
        </w:tabs>
        <w:ind w:firstLine="0"/>
        <w:rPr>
          <w:bCs w:val="0"/>
          <w:color w:val="808080"/>
          <w:szCs w:val="24"/>
        </w:rPr>
      </w:pPr>
    </w:p>
    <w:p w:rsidR="000C6C4B" w:rsidRDefault="00BD4499">
      <w:pPr>
        <w:widowControl w:val="0"/>
        <w:tabs>
          <w:tab w:val="left" w:pos="1134"/>
          <w:tab w:val="left" w:pos="5224"/>
        </w:tabs>
        <w:spacing w:after="0" w:line="240" w:lineRule="auto"/>
        <w:ind w:right="-20" w:firstLine="567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________</w:t>
      </w:r>
      <w:r>
        <w:rPr>
          <w:rFonts w:ascii="Times New Roman" w:eastAsia="Times New Roman" w:hAnsi="Times New Roman"/>
          <w:spacing w:val="-2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_____</w:t>
      </w:r>
      <w:r>
        <w:rPr>
          <w:rFonts w:ascii="Times New Roman" w:eastAsia="Times New Roman" w:hAnsi="Times New Roman"/>
          <w:spacing w:val="-2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_____</w:t>
      </w:r>
      <w:r>
        <w:rPr>
          <w:rFonts w:ascii="Times New Roman" w:eastAsia="Times New Roman" w:hAnsi="Times New Roman"/>
          <w:sz w:val="24"/>
          <w:szCs w:val="24"/>
        </w:rPr>
        <w:tab/>
        <w:t>____</w:t>
      </w:r>
      <w:r>
        <w:rPr>
          <w:rFonts w:ascii="Times New Roman" w:eastAsia="Times New Roman" w:hAnsi="Times New Roman"/>
          <w:spacing w:val="-2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_____</w:t>
      </w:r>
      <w:r>
        <w:rPr>
          <w:rFonts w:ascii="Times New Roman" w:eastAsia="Times New Roman" w:hAnsi="Times New Roman"/>
          <w:spacing w:val="-2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_____</w:t>
      </w:r>
      <w:r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/ </w:t>
      </w:r>
      <w:r>
        <w:rPr>
          <w:rFonts w:ascii="Times New Roman" w:eastAsia="Times New Roman" w:hAnsi="Times New Roman"/>
          <w:spacing w:val="-1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_______</w:t>
      </w:r>
      <w:r>
        <w:rPr>
          <w:rFonts w:ascii="Times New Roman" w:eastAsia="Times New Roman" w:hAnsi="Times New Roman"/>
          <w:spacing w:val="-2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_____</w:t>
      </w:r>
      <w:r>
        <w:rPr>
          <w:rFonts w:ascii="Times New Roman" w:eastAsia="Times New Roman" w:hAnsi="Times New Roman"/>
          <w:spacing w:val="-3"/>
          <w:sz w:val="24"/>
          <w:szCs w:val="24"/>
        </w:rPr>
        <w:t>_</w:t>
      </w:r>
      <w:r>
        <w:rPr>
          <w:rFonts w:ascii="Times New Roman" w:eastAsia="Times New Roman" w:hAnsi="Times New Roman"/>
          <w:sz w:val="24"/>
          <w:szCs w:val="24"/>
        </w:rPr>
        <w:t>__</w:t>
      </w:r>
      <w:r>
        <w:rPr>
          <w:rFonts w:ascii="Times New Roman" w:eastAsia="Times New Roman" w:hAnsi="Times New Roman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/</w:t>
      </w:r>
    </w:p>
    <w:p w:rsidR="000C6C4B" w:rsidRDefault="000C6C4B">
      <w:pPr>
        <w:pStyle w:val="Times12"/>
        <w:tabs>
          <w:tab w:val="left" w:pos="709"/>
          <w:tab w:val="left" w:pos="1134"/>
        </w:tabs>
        <w:ind w:firstLine="709"/>
        <w:rPr>
          <w:bCs w:val="0"/>
          <w:color w:val="808080"/>
          <w:szCs w:val="24"/>
        </w:rPr>
      </w:pPr>
    </w:p>
    <w:p w:rsidR="000C6C4B" w:rsidRDefault="000C6C4B">
      <w:pPr>
        <w:pStyle w:val="Times12"/>
        <w:tabs>
          <w:tab w:val="left" w:pos="709"/>
          <w:tab w:val="left" w:pos="1134"/>
        </w:tabs>
        <w:ind w:firstLine="709"/>
        <w:rPr>
          <w:bCs w:val="0"/>
          <w:color w:val="808080"/>
          <w:szCs w:val="24"/>
        </w:rPr>
      </w:pPr>
    </w:p>
    <w:p w:rsidR="000C6C4B" w:rsidRDefault="00BD4499">
      <w:pPr>
        <w:pStyle w:val="Times12"/>
        <w:tabs>
          <w:tab w:val="left" w:pos="709"/>
          <w:tab w:val="left" w:pos="1134"/>
        </w:tabs>
        <w:ind w:firstLine="709"/>
        <w:rPr>
          <w:bCs w:val="0"/>
          <w:color w:val="808080"/>
          <w:szCs w:val="24"/>
        </w:rPr>
      </w:pPr>
      <w:r>
        <w:rPr>
          <w:bCs w:val="0"/>
          <w:color w:val="808080"/>
          <w:szCs w:val="24"/>
        </w:rPr>
        <w:t>ИНСТРУКЦИИ ПО ЗАПОЛНЕНИЮ:</w:t>
      </w:r>
    </w:p>
    <w:p w:rsidR="000C6C4B" w:rsidRDefault="00BD4499">
      <w:pPr>
        <w:pStyle w:val="Times12"/>
        <w:numPr>
          <w:ilvl w:val="0"/>
          <w:numId w:val="6"/>
        </w:numPr>
        <w:tabs>
          <w:tab w:val="left" w:pos="0"/>
          <w:tab w:val="left" w:pos="284"/>
        </w:tabs>
        <w:ind w:left="0" w:firstLine="0"/>
        <w:rPr>
          <w:color w:val="808080"/>
          <w:szCs w:val="24"/>
        </w:rPr>
      </w:pPr>
      <w:r>
        <w:rPr>
          <w:color w:val="808080"/>
          <w:szCs w:val="24"/>
        </w:rPr>
        <w:t>Данные инструкции не следует воспроизводить в документах, подготовленных участником.</w:t>
      </w:r>
    </w:p>
    <w:p w:rsidR="000C6C4B" w:rsidRDefault="00BD4499">
      <w:pPr>
        <w:pStyle w:val="Times12"/>
        <w:numPr>
          <w:ilvl w:val="0"/>
          <w:numId w:val="6"/>
        </w:numPr>
        <w:tabs>
          <w:tab w:val="left" w:pos="0"/>
          <w:tab w:val="left" w:pos="284"/>
        </w:tabs>
        <w:ind w:left="0" w:firstLine="0"/>
        <w:rPr>
          <w:color w:val="808080"/>
          <w:szCs w:val="24"/>
        </w:rPr>
      </w:pPr>
      <w:r>
        <w:rPr>
          <w:color w:val="808080"/>
          <w:szCs w:val="24"/>
        </w:rPr>
        <w:t>Заявление следует оформить на официальном бланке участника. Участник присваивает заявлению дату и номер в соответствии с принятыми у него правилами документооборота.</w:t>
      </w:r>
    </w:p>
    <w:p w:rsidR="000C6C4B" w:rsidRDefault="00BD4499">
      <w:pPr>
        <w:pStyle w:val="Times12"/>
        <w:numPr>
          <w:ilvl w:val="0"/>
          <w:numId w:val="6"/>
        </w:numPr>
        <w:tabs>
          <w:tab w:val="left" w:pos="0"/>
          <w:tab w:val="left" w:pos="284"/>
        </w:tabs>
        <w:ind w:left="0" w:firstLine="0"/>
        <w:rPr>
          <w:color w:val="808080"/>
          <w:szCs w:val="24"/>
        </w:rPr>
      </w:pPr>
      <w:r>
        <w:rPr>
          <w:color w:val="808080"/>
          <w:szCs w:val="24"/>
        </w:rPr>
        <w:t>Участник должен перечислить и указать объем каждого из прилагаемых к заявлению документов.</w:t>
      </w:r>
      <w:bookmarkStart w:id="9" w:name="_Форма_2"/>
      <w:bookmarkEnd w:id="9"/>
    </w:p>
    <w:p w:rsidR="000C6C4B" w:rsidRDefault="00BD4499">
      <w:pPr>
        <w:pStyle w:val="Times12"/>
        <w:numPr>
          <w:ilvl w:val="0"/>
          <w:numId w:val="6"/>
        </w:numPr>
        <w:tabs>
          <w:tab w:val="left" w:pos="0"/>
          <w:tab w:val="left" w:pos="284"/>
        </w:tabs>
        <w:ind w:left="0" w:firstLine="0"/>
        <w:rPr>
          <w:color w:val="808080"/>
          <w:szCs w:val="24"/>
        </w:rPr>
      </w:pPr>
      <w:r>
        <w:rPr>
          <w:color w:val="808080"/>
          <w:szCs w:val="24"/>
        </w:rPr>
        <w:t>Не допускается удаление текста из формы заявления, кроме текста, написанного курсивом.</w:t>
      </w:r>
    </w:p>
    <w:p w:rsidR="000C6C4B" w:rsidRDefault="00BD4499">
      <w:pPr>
        <w:pStyle w:val="Times12"/>
        <w:numPr>
          <w:ilvl w:val="0"/>
          <w:numId w:val="6"/>
        </w:numPr>
        <w:tabs>
          <w:tab w:val="left" w:pos="0"/>
          <w:tab w:val="left" w:pos="284"/>
        </w:tabs>
        <w:ind w:left="0" w:firstLine="0"/>
        <w:rPr>
          <w:color w:val="808080"/>
          <w:szCs w:val="24"/>
        </w:rPr>
      </w:pPr>
      <w:r>
        <w:rPr>
          <w:color w:val="808080"/>
          <w:szCs w:val="24"/>
        </w:rPr>
        <w:t>Все поля для заполнения должны быть обязательно заполнены участником.</w:t>
      </w:r>
    </w:p>
    <w:p w:rsidR="000C6C4B" w:rsidRDefault="00BD4499">
      <w:pPr>
        <w:widowControl w:val="0"/>
        <w:tabs>
          <w:tab w:val="left" w:pos="1134"/>
          <w:tab w:val="left" w:pos="5224"/>
        </w:tabs>
        <w:spacing w:after="0" w:line="240" w:lineRule="auto"/>
        <w:ind w:right="-20" w:firstLine="567"/>
        <w:rPr>
          <w:sz w:val="24"/>
          <w:szCs w:val="24"/>
        </w:rPr>
      </w:pPr>
      <w:r>
        <w:br w:type="page"/>
      </w:r>
    </w:p>
    <w:p w:rsidR="000C6C4B" w:rsidRDefault="00BD4499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/>
          <w:b/>
          <w:bCs/>
          <w:kern w:val="2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kern w:val="2"/>
          <w:sz w:val="26"/>
          <w:szCs w:val="26"/>
          <w:lang w:eastAsia="ru-RU"/>
        </w:rPr>
        <w:lastRenderedPageBreak/>
        <w:t>Приложение №2: Форма договора, заключаемого между ПАО «Ростелеком» и подрядчиком (исполнителем):</w:t>
      </w:r>
    </w:p>
    <w:p w:rsidR="000C6C4B" w:rsidRPr="005B6626" w:rsidRDefault="00BD4499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/>
          <w:bCs/>
          <w:kern w:val="2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kern w:val="2"/>
          <w:sz w:val="26"/>
          <w:szCs w:val="26"/>
          <w:lang w:eastAsia="ru-RU"/>
        </w:rPr>
        <w:t>Приложено отдельным файлом.</w:t>
      </w:r>
      <w:r w:rsidR="005B6626">
        <w:rPr>
          <w:rFonts w:ascii="Times New Roman" w:eastAsia="Times New Roman" w:hAnsi="Times New Roman"/>
          <w:bCs/>
          <w:kern w:val="2"/>
          <w:sz w:val="26"/>
          <w:szCs w:val="26"/>
          <w:lang w:eastAsia="ru-RU"/>
        </w:rPr>
        <w:t xml:space="preserve"> «</w:t>
      </w:r>
      <w:r w:rsidR="005B6626" w:rsidRPr="005B6626">
        <w:rPr>
          <w:rFonts w:ascii="Times New Roman" w:eastAsia="Times New Roman" w:hAnsi="Times New Roman"/>
          <w:bCs/>
          <w:kern w:val="2"/>
          <w:sz w:val="26"/>
          <w:szCs w:val="26"/>
          <w:lang w:eastAsia="ru-RU"/>
        </w:rPr>
        <w:t>Приложение №2. Проект договора</w:t>
      </w:r>
      <w:r w:rsidR="005B6626">
        <w:rPr>
          <w:rFonts w:ascii="Times New Roman" w:eastAsia="Times New Roman" w:hAnsi="Times New Roman"/>
          <w:bCs/>
          <w:kern w:val="2"/>
          <w:sz w:val="26"/>
          <w:szCs w:val="26"/>
          <w:lang w:eastAsia="ru-RU"/>
        </w:rPr>
        <w:t>.7</w:t>
      </w:r>
      <w:r w:rsidR="005B6626">
        <w:rPr>
          <w:rFonts w:ascii="Times New Roman" w:eastAsia="Times New Roman" w:hAnsi="Times New Roman"/>
          <w:bCs/>
          <w:kern w:val="2"/>
          <w:sz w:val="26"/>
          <w:szCs w:val="26"/>
          <w:lang w:val="en-US" w:eastAsia="ru-RU"/>
        </w:rPr>
        <w:t>z</w:t>
      </w:r>
      <w:r w:rsidR="005B6626">
        <w:rPr>
          <w:rFonts w:ascii="Times New Roman" w:eastAsia="Times New Roman" w:hAnsi="Times New Roman"/>
          <w:bCs/>
          <w:kern w:val="2"/>
          <w:sz w:val="26"/>
          <w:szCs w:val="26"/>
          <w:lang w:eastAsia="ru-RU"/>
        </w:rPr>
        <w:t>»</w:t>
      </w:r>
    </w:p>
    <w:p w:rsidR="000C6C4B" w:rsidRDefault="000C6C4B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/>
          <w:b/>
          <w:bCs/>
          <w:kern w:val="2"/>
          <w:sz w:val="26"/>
          <w:szCs w:val="26"/>
          <w:lang w:eastAsia="ru-RU"/>
        </w:rPr>
      </w:pPr>
    </w:p>
    <w:p w:rsidR="000C6C4B" w:rsidRDefault="00BD4499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/>
          <w:b/>
          <w:bCs/>
          <w:kern w:val="2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kern w:val="2"/>
          <w:sz w:val="26"/>
          <w:szCs w:val="26"/>
          <w:lang w:eastAsia="ru-RU"/>
        </w:rPr>
        <w:t>Приложение №3: Форма Анкеты участника:</w:t>
      </w:r>
      <w:bookmarkStart w:id="10" w:name="_MON_1784467544"/>
    </w:p>
    <w:bookmarkEnd w:id="10"/>
    <w:p w:rsidR="000C6C4B" w:rsidRDefault="00607C2E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/>
          <w:b/>
          <w:bCs/>
          <w:kern w:val="2"/>
          <w:sz w:val="26"/>
          <w:szCs w:val="26"/>
          <w:lang w:eastAsia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tole_rId8" o:spid="_x0000_s1027" type="#_x0000_t75" style="position:absolute;left:0;text-align:left;margin-left:0;margin-top:0;width:50pt;height:50pt;z-index:251658240;visibility:hidden">
            <o:lock v:ext="edit" selection="t"/>
          </v:shape>
        </w:pict>
      </w:r>
      <w:bookmarkStart w:id="11" w:name="_MON_1835900388"/>
      <w:bookmarkEnd w:id="11"/>
      <w:r w:rsidR="00BD4499">
        <w:object w:dxaOrig="1376" w:dyaOrig="893">
          <v:shape id="_x0000_i1025" type="#_x0000_t75" style="width:69pt;height:45pt" o:ole="">
            <v:imagedata r:id="rId18" o:title=""/>
          </v:shape>
          <o:OLEObject Type="Embed" ProgID="Word.Document.12" ShapeID="_x0000_i1025" DrawAspect="Icon" ObjectID="_1843105845" r:id="rId19"/>
        </w:object>
      </w:r>
    </w:p>
    <w:sectPr w:rsidR="000C6C4B">
      <w:headerReference w:type="even" r:id="rId20"/>
      <w:headerReference w:type="default" r:id="rId21"/>
      <w:headerReference w:type="first" r:id="rId22"/>
      <w:pgSz w:w="11906" w:h="16838"/>
      <w:pgMar w:top="851" w:right="567" w:bottom="709" w:left="1134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F9C" w:rsidRDefault="00BD4499">
      <w:pPr>
        <w:spacing w:after="0" w:line="240" w:lineRule="auto"/>
      </w:pPr>
      <w:r>
        <w:separator/>
      </w:r>
    </w:p>
  </w:endnote>
  <w:endnote w:type="continuationSeparator" w:id="0">
    <w:p w:rsidR="00741F9C" w:rsidRDefault="00BD4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Noto Sans">
    <w:altName w:val="Times New Roman"/>
    <w:panose1 w:val="020B0502040504020204"/>
    <w:charset w:val="CC"/>
    <w:family w:val="swiss"/>
    <w:pitch w:val="variable"/>
    <w:sig w:usb0="E00002FF" w:usb1="4000201F" w:usb2="0800002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F9C" w:rsidRDefault="00BD4499">
      <w:pPr>
        <w:spacing w:after="0" w:line="240" w:lineRule="auto"/>
      </w:pPr>
      <w:r>
        <w:separator/>
      </w:r>
    </w:p>
  </w:footnote>
  <w:footnote w:type="continuationSeparator" w:id="0">
    <w:p w:rsidR="00741F9C" w:rsidRDefault="00BD44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C4B" w:rsidRDefault="000C6C4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9832483"/>
      <w:docPartObj>
        <w:docPartGallery w:val="Page Numbers (Top of Page)"/>
        <w:docPartUnique/>
      </w:docPartObj>
    </w:sdtPr>
    <w:sdtEndPr/>
    <w:sdtContent>
      <w:p w:rsidR="000C6C4B" w:rsidRDefault="00BD4499">
        <w:pPr>
          <w:pStyle w:val="a4"/>
          <w:jc w:val="center"/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 w:rsidR="00607C2E">
          <w:rPr>
            <w:rFonts w:ascii="Times New Roman" w:hAnsi="Times New Roman"/>
            <w:noProof/>
            <w:sz w:val="24"/>
            <w:szCs w:val="24"/>
          </w:rPr>
          <w:t>6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0C6C4B" w:rsidRDefault="000C6C4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C4B" w:rsidRDefault="000C6C4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96F5B"/>
    <w:multiLevelType w:val="multilevel"/>
    <w:tmpl w:val="7E8ADA7E"/>
    <w:lvl w:ilvl="0">
      <w:start w:val="1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84" w:hanging="660"/>
      </w:pPr>
      <w:rPr>
        <w:rFonts w:cs="Times New Roman"/>
      </w:rPr>
    </w:lvl>
    <w:lvl w:ilvl="2">
      <w:start w:val="1"/>
      <w:numFmt w:val="decimal"/>
      <w:lvlText w:val="13.2.%3"/>
      <w:lvlJc w:val="left"/>
      <w:pPr>
        <w:tabs>
          <w:tab w:val="num" w:pos="0"/>
        </w:tabs>
        <w:ind w:left="100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9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37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0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92" w:hanging="1800"/>
      </w:pPr>
      <w:rPr>
        <w:rFonts w:cs="Times New Roman"/>
      </w:rPr>
    </w:lvl>
  </w:abstractNum>
  <w:abstractNum w:abstractNumId="1" w15:restartNumberingAfterBreak="0">
    <w:nsid w:val="0A0E75B5"/>
    <w:multiLevelType w:val="multilevel"/>
    <w:tmpl w:val="D67874C6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7CD1F47"/>
    <w:multiLevelType w:val="multilevel"/>
    <w:tmpl w:val="258AA260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45140C5"/>
    <w:multiLevelType w:val="multilevel"/>
    <w:tmpl w:val="EB9AFA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0"/>
        </w:tabs>
        <w:ind w:left="1263" w:hanging="800"/>
      </w:pPr>
    </w:lvl>
    <w:lvl w:ilvl="2">
      <w:start w:val="4"/>
      <w:numFmt w:val="decimal"/>
      <w:isLgl/>
      <w:lvlText w:val="%1.%2.%3"/>
      <w:lvlJc w:val="left"/>
      <w:pPr>
        <w:tabs>
          <w:tab w:val="num" w:pos="0"/>
        </w:tabs>
        <w:ind w:left="1366" w:hanging="800"/>
      </w:p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469" w:hanging="800"/>
      </w:p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852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315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418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881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984" w:hanging="1800"/>
      </w:pPr>
    </w:lvl>
  </w:abstractNum>
  <w:abstractNum w:abstractNumId="4" w15:restartNumberingAfterBreak="0">
    <w:nsid w:val="47C76F76"/>
    <w:multiLevelType w:val="multilevel"/>
    <w:tmpl w:val="C48A6A9A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7662075"/>
    <w:multiLevelType w:val="multilevel"/>
    <w:tmpl w:val="A074048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Times New Roman"/>
        <w:sz w:val="24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1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50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54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58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62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66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70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746" w:hanging="1440"/>
      </w:pPr>
      <w:rPr>
        <w:rFonts w:cs="Times New Roman"/>
      </w:rPr>
    </w:lvl>
  </w:abstractNum>
  <w:abstractNum w:abstractNumId="6" w15:restartNumberingAfterBreak="0">
    <w:nsid w:val="5B9E7CD4"/>
    <w:multiLevelType w:val="multilevel"/>
    <w:tmpl w:val="444CAE0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7" w15:restartNumberingAfterBreak="0">
    <w:nsid w:val="5E5C27D4"/>
    <w:multiLevelType w:val="multilevel"/>
    <w:tmpl w:val="3CE457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4B63FB8"/>
    <w:multiLevelType w:val="multilevel"/>
    <w:tmpl w:val="6B2C0218"/>
    <w:lvl w:ilvl="0">
      <w:start w:val="1"/>
      <w:numFmt w:val="bullet"/>
      <w:lvlText w:val="-"/>
      <w:lvlJc w:val="left"/>
      <w:pPr>
        <w:tabs>
          <w:tab w:val="num" w:pos="0"/>
        </w:tabs>
        <w:ind w:left="1259" w:hanging="360"/>
      </w:pPr>
      <w:rPr>
        <w:rFonts w:ascii="Arial (WT)" w:hAnsi="Arial (WT)" w:cs="Arial (WT)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9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1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3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5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7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9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19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5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C4B"/>
    <w:rsid w:val="00025616"/>
    <w:rsid w:val="000A67FA"/>
    <w:rsid w:val="000C6C4B"/>
    <w:rsid w:val="001543CD"/>
    <w:rsid w:val="003713AE"/>
    <w:rsid w:val="005B6626"/>
    <w:rsid w:val="00607C2E"/>
    <w:rsid w:val="00741F9C"/>
    <w:rsid w:val="00796F3F"/>
    <w:rsid w:val="007A26B5"/>
    <w:rsid w:val="00802F34"/>
    <w:rsid w:val="00853A16"/>
    <w:rsid w:val="009F1AFB"/>
    <w:rsid w:val="00A9074D"/>
    <w:rsid w:val="00BD4499"/>
    <w:rsid w:val="00D1165B"/>
    <w:rsid w:val="00E123EB"/>
    <w:rsid w:val="00E5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5CD1C01F-CE3F-45FF-9E45-836AE7402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71D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qFormat/>
    <w:locked/>
    <w:rsid w:val="00F435DA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locked/>
    <w:rsid w:val="00F435D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locked/>
    <w:rsid w:val="00F027E8"/>
    <w:rPr>
      <w:rFonts w:cs="Times New Roman"/>
    </w:rPr>
  </w:style>
  <w:style w:type="character" w:customStyle="1" w:styleId="a5">
    <w:name w:val="Нижний колонтитул Знак"/>
    <w:basedOn w:val="a0"/>
    <w:link w:val="a6"/>
    <w:uiPriority w:val="99"/>
    <w:qFormat/>
    <w:locked/>
    <w:rsid w:val="00F027E8"/>
    <w:rPr>
      <w:rFonts w:cs="Times New Roman"/>
    </w:rPr>
  </w:style>
  <w:style w:type="character" w:styleId="a7">
    <w:name w:val="annotation reference"/>
    <w:basedOn w:val="a0"/>
    <w:uiPriority w:val="99"/>
    <w:semiHidden/>
    <w:qFormat/>
    <w:rsid w:val="00FC5BCD"/>
    <w:rPr>
      <w:rFonts w:cs="Times New Roman"/>
      <w:sz w:val="16"/>
      <w:szCs w:val="16"/>
    </w:rPr>
  </w:style>
  <w:style w:type="character" w:customStyle="1" w:styleId="a8">
    <w:name w:val="Текст примечания Знак"/>
    <w:basedOn w:val="a0"/>
    <w:link w:val="a9"/>
    <w:uiPriority w:val="99"/>
    <w:qFormat/>
    <w:locked/>
    <w:rsid w:val="00FC5BCD"/>
    <w:rPr>
      <w:rFonts w:cs="Times New Roman"/>
      <w:sz w:val="20"/>
      <w:szCs w:val="20"/>
    </w:rPr>
  </w:style>
  <w:style w:type="character" w:customStyle="1" w:styleId="aa">
    <w:name w:val="Тема примечания Знак"/>
    <w:basedOn w:val="a8"/>
    <w:link w:val="ab"/>
    <w:uiPriority w:val="99"/>
    <w:semiHidden/>
    <w:qFormat/>
    <w:locked/>
    <w:rsid w:val="00FC5BCD"/>
    <w:rPr>
      <w:rFonts w:cs="Times New Roman"/>
      <w:b/>
      <w:bCs/>
      <w:sz w:val="20"/>
      <w:szCs w:val="20"/>
    </w:rPr>
  </w:style>
  <w:style w:type="character" w:customStyle="1" w:styleId="ac">
    <w:name w:val="Текст выноски Знак"/>
    <w:basedOn w:val="a0"/>
    <w:link w:val="ad"/>
    <w:uiPriority w:val="99"/>
    <w:semiHidden/>
    <w:qFormat/>
    <w:locked/>
    <w:rsid w:val="00FC5BCD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rsid w:val="007B1586"/>
    <w:rPr>
      <w:rFonts w:cs="Times New Roman"/>
      <w:color w:val="0000FF"/>
      <w:u w:val="single"/>
    </w:rPr>
  </w:style>
  <w:style w:type="character" w:customStyle="1" w:styleId="af">
    <w:name w:val="Абзац списка Знак"/>
    <w:link w:val="af0"/>
    <w:uiPriority w:val="34"/>
    <w:qFormat/>
    <w:rsid w:val="00FE38AD"/>
    <w:rPr>
      <w:lang w:eastAsia="en-US"/>
    </w:rPr>
  </w:style>
  <w:style w:type="character" w:styleId="af1">
    <w:name w:val="FollowedHyperlink"/>
    <w:basedOn w:val="a0"/>
    <w:uiPriority w:val="99"/>
    <w:semiHidden/>
    <w:unhideWhenUsed/>
    <w:rsid w:val="007C022C"/>
    <w:rPr>
      <w:color w:val="800080" w:themeColor="followedHyperlink"/>
      <w:u w:val="single"/>
    </w:rPr>
  </w:style>
  <w:style w:type="character" w:customStyle="1" w:styleId="af2">
    <w:name w:val="Текст сноски Знак"/>
    <w:basedOn w:val="a0"/>
    <w:link w:val="af3"/>
    <w:uiPriority w:val="99"/>
    <w:qFormat/>
    <w:rsid w:val="003B7B94"/>
    <w:rPr>
      <w:rFonts w:ascii="Times New Roman" w:eastAsia="Times New Roman" w:hAnsi="Times New Roman"/>
      <w:sz w:val="20"/>
      <w:szCs w:val="20"/>
    </w:rPr>
  </w:style>
  <w:style w:type="character" w:customStyle="1" w:styleId="user">
    <w:name w:val="Символ сноски (user)"/>
    <w:uiPriority w:val="99"/>
    <w:unhideWhenUsed/>
    <w:qFormat/>
    <w:rsid w:val="003B7B94"/>
    <w:rPr>
      <w:vertAlign w:val="superscript"/>
    </w:rPr>
  </w:style>
  <w:style w:type="character" w:customStyle="1" w:styleId="af4">
    <w:name w:val="Символ сноски"/>
    <w:qFormat/>
    <w:rPr>
      <w:vertAlign w:val="superscript"/>
    </w:rPr>
  </w:style>
  <w:style w:type="character" w:styleId="af5">
    <w:name w:val="footnote reference"/>
    <w:rPr>
      <w:vertAlign w:val="superscript"/>
    </w:rPr>
  </w:style>
  <w:style w:type="character" w:customStyle="1" w:styleId="Default">
    <w:name w:val="Default Знак"/>
    <w:link w:val="Default0"/>
    <w:qFormat/>
    <w:locked/>
    <w:rsid w:val="003B7B94"/>
    <w:rPr>
      <w:rFonts w:ascii="Times New Roman" w:eastAsiaTheme="minorHAnsi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qFormat/>
    <w:rsid w:val="00F435DA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F435D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af6">
    <w:name w:val="Ариал Таблица Знак"/>
    <w:link w:val="af7"/>
    <w:qFormat/>
    <w:locked/>
    <w:rsid w:val="001E46D4"/>
    <w:rPr>
      <w:rFonts w:ascii="Arial" w:hAnsi="Arial" w:cs="Arial"/>
    </w:rPr>
  </w:style>
  <w:style w:type="character" w:customStyle="1" w:styleId="af8">
    <w:name w:val="Обычный (веб) Знак"/>
    <w:link w:val="af9"/>
    <w:uiPriority w:val="99"/>
    <w:qFormat/>
    <w:locked/>
    <w:rsid w:val="00600E26"/>
    <w:rPr>
      <w:rFonts w:ascii="Times New Roman" w:eastAsia="Times New Roman" w:hAnsi="Times New Roman"/>
      <w:sz w:val="24"/>
      <w:szCs w:val="24"/>
    </w:rPr>
  </w:style>
  <w:style w:type="paragraph" w:styleId="afa">
    <w:name w:val="Title"/>
    <w:basedOn w:val="a"/>
    <w:next w:val="afb"/>
    <w:qFormat/>
    <w:pPr>
      <w:keepNext/>
      <w:spacing w:before="240" w:after="120"/>
    </w:pPr>
    <w:rPr>
      <w:rFonts w:ascii="Liberation Sans" w:eastAsia="Noto Sans" w:hAnsi="Liberation Sans" w:cs="Noto Sans"/>
      <w:sz w:val="28"/>
      <w:szCs w:val="28"/>
    </w:rPr>
  </w:style>
  <w:style w:type="paragraph" w:styleId="afb">
    <w:name w:val="Body Text"/>
    <w:basedOn w:val="a"/>
    <w:pPr>
      <w:spacing w:after="140"/>
    </w:pPr>
  </w:style>
  <w:style w:type="paragraph" w:styleId="afc">
    <w:name w:val="List"/>
    <w:basedOn w:val="afb"/>
  </w:style>
  <w:style w:type="paragraph" w:styleId="afd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e">
    <w:name w:val="index heading"/>
    <w:basedOn w:val="a"/>
    <w:qFormat/>
    <w:pPr>
      <w:suppressLineNumbers/>
    </w:pPr>
  </w:style>
  <w:style w:type="paragraph" w:customStyle="1" w:styleId="user0">
    <w:name w:val="Заголовок (user)"/>
    <w:basedOn w:val="a"/>
    <w:next w:val="afb"/>
    <w:qFormat/>
    <w:pPr>
      <w:keepNext/>
      <w:spacing w:before="240" w:after="120"/>
    </w:pPr>
    <w:rPr>
      <w:rFonts w:ascii="Liberation Sans" w:eastAsia="Noto Sans" w:hAnsi="Liberation Sans" w:cs="Noto Sans"/>
      <w:sz w:val="28"/>
      <w:szCs w:val="28"/>
    </w:rPr>
  </w:style>
  <w:style w:type="paragraph" w:customStyle="1" w:styleId="user1">
    <w:name w:val="Указатель (user)"/>
    <w:basedOn w:val="a"/>
    <w:qFormat/>
    <w:pPr>
      <w:suppressLineNumbers/>
    </w:pPr>
  </w:style>
  <w:style w:type="paragraph" w:styleId="af0">
    <w:name w:val="List Paragraph"/>
    <w:basedOn w:val="a"/>
    <w:link w:val="af"/>
    <w:uiPriority w:val="34"/>
    <w:qFormat/>
    <w:rsid w:val="00B50C21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rsid w:val="00F027E8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rsid w:val="00F027E8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annotation text"/>
    <w:basedOn w:val="a"/>
    <w:link w:val="a8"/>
    <w:uiPriority w:val="99"/>
    <w:rsid w:val="00FC5BCD"/>
    <w:pPr>
      <w:spacing w:line="240" w:lineRule="auto"/>
    </w:pPr>
    <w:rPr>
      <w:sz w:val="20"/>
      <w:szCs w:val="20"/>
    </w:rPr>
  </w:style>
  <w:style w:type="paragraph" w:styleId="ab">
    <w:name w:val="annotation subject"/>
    <w:basedOn w:val="a9"/>
    <w:next w:val="a9"/>
    <w:link w:val="aa"/>
    <w:uiPriority w:val="99"/>
    <w:semiHidden/>
    <w:qFormat/>
    <w:rsid w:val="00FC5BCD"/>
    <w:rPr>
      <w:b/>
      <w:bCs/>
    </w:rPr>
  </w:style>
  <w:style w:type="paragraph" w:styleId="ad">
    <w:name w:val="Balloon Text"/>
    <w:basedOn w:val="a"/>
    <w:link w:val="ac"/>
    <w:uiPriority w:val="99"/>
    <w:semiHidden/>
    <w:qFormat/>
    <w:rsid w:val="00FC5BC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0">
    <w:name w:val="Default"/>
    <w:basedOn w:val="a"/>
    <w:link w:val="Default"/>
    <w:qFormat/>
    <w:rsid w:val="006F28C5"/>
    <w:pPr>
      <w:spacing w:after="0" w:line="240" w:lineRule="auto"/>
    </w:pPr>
    <w:rPr>
      <w:rFonts w:ascii="Times New Roman" w:eastAsiaTheme="minorHAnsi" w:hAnsi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qFormat/>
    <w:rsid w:val="00683E61"/>
    <w:pPr>
      <w:spacing w:before="280" w:after="28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11">
    <w:name w:val="заголовок 11"/>
    <w:basedOn w:val="a"/>
    <w:next w:val="a"/>
    <w:qFormat/>
    <w:rsid w:val="001C6040"/>
    <w:pPr>
      <w:keepNext/>
      <w:snapToGrid w:val="0"/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1">
    <w:name w:val="çàãîëîâîê 2"/>
    <w:basedOn w:val="a"/>
    <w:next w:val="a"/>
    <w:qFormat/>
    <w:rsid w:val="001C6040"/>
    <w:pPr>
      <w:keepNext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GB" w:eastAsia="ru-RU"/>
    </w:rPr>
  </w:style>
  <w:style w:type="paragraph" w:customStyle="1" w:styleId="rvps9">
    <w:name w:val="rvps9"/>
    <w:basedOn w:val="a"/>
    <w:qFormat/>
    <w:rsid w:val="00F7538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">
    <w:name w:val="rvps1"/>
    <w:basedOn w:val="a"/>
    <w:qFormat/>
    <w:rsid w:val="00C95C79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footnote text"/>
    <w:basedOn w:val="a"/>
    <w:link w:val="af2"/>
    <w:uiPriority w:val="99"/>
    <w:unhideWhenUsed/>
    <w:qFormat/>
    <w:rsid w:val="003B7B9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Times12">
    <w:name w:val="Times 12"/>
    <w:basedOn w:val="a"/>
    <w:qFormat/>
    <w:rsid w:val="001E46D4"/>
    <w:pPr>
      <w:overflowPunct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paragraph" w:customStyle="1" w:styleId="af7">
    <w:name w:val="Ариал Таблица"/>
    <w:basedOn w:val="a"/>
    <w:link w:val="af6"/>
    <w:qFormat/>
    <w:rsid w:val="001E46D4"/>
    <w:pPr>
      <w:widowControl w:val="0"/>
      <w:spacing w:after="0" w:line="240" w:lineRule="auto"/>
      <w:jc w:val="both"/>
    </w:pPr>
    <w:rPr>
      <w:rFonts w:ascii="Arial" w:hAnsi="Arial" w:cs="Arial"/>
      <w:lang w:eastAsia="ru-RU"/>
    </w:rPr>
  </w:style>
  <w:style w:type="paragraph" w:styleId="af9">
    <w:name w:val="Normal (Web)"/>
    <w:basedOn w:val="a"/>
    <w:link w:val="af8"/>
    <w:uiPriority w:val="99"/>
    <w:qFormat/>
    <w:rsid w:val="00600E26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user2">
    <w:name w:val="Без списка (user)"/>
    <w:uiPriority w:val="99"/>
    <w:semiHidden/>
    <w:unhideWhenUsed/>
    <w:qFormat/>
  </w:style>
  <w:style w:type="numbering" w:customStyle="1" w:styleId="4">
    <w:name w:val="Стиль4"/>
    <w:qFormat/>
    <w:rsid w:val="001E46D4"/>
  </w:style>
  <w:style w:type="table" w:styleId="aff">
    <w:name w:val="Table Grid"/>
    <w:basedOn w:val="a1"/>
    <w:uiPriority w:val="99"/>
    <w:rsid w:val="00FA291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AF1D3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9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zakupki.gov.ru/" TargetMode="External"/><Relationship Id="rId18" Type="http://schemas.openxmlformats.org/officeDocument/2006/relationships/image" Target="media/image2.emf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/" TargetMode="External"/><Relationship Id="rId17" Type="http://schemas.openxmlformats.org/officeDocument/2006/relationships/hyperlink" Target="https://zakupki.rostelecom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t-online.ru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t-online.ru" TargetMode="External"/><Relationship Id="rId24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hyperlink" Target="https://www.roseltorg.ru/procedure/32615712255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trubina-av@ural.rt.ru" TargetMode="External"/><Relationship Id="rId19" Type="http://schemas.openxmlformats.org/officeDocument/2006/relationships/package" Target="embeddings/_________Microsoft_Word.docx"/><Relationship Id="rId4" Type="http://schemas.openxmlformats.org/officeDocument/2006/relationships/settings" Target="settings.xml"/><Relationship Id="rId9" Type="http://schemas.openxmlformats.org/officeDocument/2006/relationships/hyperlink" Target="mailto:Nikolaj.Trubachyov@sibir.rt.ru" TargetMode="External"/><Relationship Id="rId14" Type="http://schemas.openxmlformats.org/officeDocument/2006/relationships/hyperlink" Target="https://www.roseltorg.ru/procedure/32615712255" TargetMode="External"/><Relationship Id="rId22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53A35B4916743FB89A9D61443EBED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A80F36-A841-4A26-9052-DFF98DBDA3C3}"/>
      </w:docPartPr>
      <w:docPartBody>
        <w:p w:rsidR="00D57716" w:rsidRDefault="00D57716" w:rsidP="00D57716">
          <w:pPr>
            <w:pStyle w:val="953A35B4916743FB89A9D61443EBED81"/>
          </w:pPr>
          <w:r w:rsidRPr="00CF72D7">
            <w:rPr>
              <w:rStyle w:val="a3"/>
            </w:rPr>
            <w:t>Место для ввода даты.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Noto Sans">
    <w:altName w:val="Times New Roman"/>
    <w:panose1 w:val="020B0502040504020204"/>
    <w:charset w:val="CC"/>
    <w:family w:val="swiss"/>
    <w:pitch w:val="variable"/>
    <w:sig w:usb0="E00002FF" w:usb1="4000201F" w:usb2="08000029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8BD"/>
    <w:rsid w:val="00004C0B"/>
    <w:rsid w:val="00011C99"/>
    <w:rsid w:val="00064446"/>
    <w:rsid w:val="0008548E"/>
    <w:rsid w:val="000A0109"/>
    <w:rsid w:val="000C498F"/>
    <w:rsid w:val="000D2D3E"/>
    <w:rsid w:val="0012511F"/>
    <w:rsid w:val="001B48BD"/>
    <w:rsid w:val="001D1833"/>
    <w:rsid w:val="002255A9"/>
    <w:rsid w:val="00226A6F"/>
    <w:rsid w:val="0025254E"/>
    <w:rsid w:val="0025398C"/>
    <w:rsid w:val="0026379D"/>
    <w:rsid w:val="00266756"/>
    <w:rsid w:val="002D593E"/>
    <w:rsid w:val="002D5B72"/>
    <w:rsid w:val="00381779"/>
    <w:rsid w:val="003C5746"/>
    <w:rsid w:val="003C6B19"/>
    <w:rsid w:val="00421658"/>
    <w:rsid w:val="00483383"/>
    <w:rsid w:val="004A646C"/>
    <w:rsid w:val="0050101B"/>
    <w:rsid w:val="00501D0C"/>
    <w:rsid w:val="005431D8"/>
    <w:rsid w:val="005F187F"/>
    <w:rsid w:val="006645EA"/>
    <w:rsid w:val="00687B95"/>
    <w:rsid w:val="0069361A"/>
    <w:rsid w:val="006F0AA3"/>
    <w:rsid w:val="006F15A4"/>
    <w:rsid w:val="00756D70"/>
    <w:rsid w:val="007C5D78"/>
    <w:rsid w:val="007F6F97"/>
    <w:rsid w:val="00840F99"/>
    <w:rsid w:val="00854F16"/>
    <w:rsid w:val="008610EA"/>
    <w:rsid w:val="00863A18"/>
    <w:rsid w:val="00871B0E"/>
    <w:rsid w:val="008C6A3F"/>
    <w:rsid w:val="008F200E"/>
    <w:rsid w:val="0093517B"/>
    <w:rsid w:val="00951395"/>
    <w:rsid w:val="009C04A1"/>
    <w:rsid w:val="00A258A7"/>
    <w:rsid w:val="00AE169B"/>
    <w:rsid w:val="00AF3BC3"/>
    <w:rsid w:val="00B07E97"/>
    <w:rsid w:val="00B84969"/>
    <w:rsid w:val="00BF4B66"/>
    <w:rsid w:val="00C06E8B"/>
    <w:rsid w:val="00C165E2"/>
    <w:rsid w:val="00C843E8"/>
    <w:rsid w:val="00D4036D"/>
    <w:rsid w:val="00D57716"/>
    <w:rsid w:val="00DC7074"/>
    <w:rsid w:val="00DE3EDD"/>
    <w:rsid w:val="00E60D04"/>
    <w:rsid w:val="00E76D4C"/>
    <w:rsid w:val="00F73322"/>
    <w:rsid w:val="00FB6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E169B"/>
    <w:rPr>
      <w:color w:val="808080"/>
    </w:rPr>
  </w:style>
  <w:style w:type="paragraph" w:customStyle="1" w:styleId="104E60CA7BCB4B4392E6C6A8A29EEE43">
    <w:name w:val="104E60CA7BCB4B4392E6C6A8A29EEE43"/>
    <w:rsid w:val="001B48BD"/>
  </w:style>
  <w:style w:type="paragraph" w:customStyle="1" w:styleId="02E923DD48C54FED9A08D83B4A23B625">
    <w:name w:val="02E923DD48C54FED9A08D83B4A23B625"/>
    <w:rsid w:val="001B48BD"/>
  </w:style>
  <w:style w:type="paragraph" w:customStyle="1" w:styleId="997F9DFF9869416CB80F10784847FB15">
    <w:name w:val="997F9DFF9869416CB80F10784847FB15"/>
    <w:rsid w:val="001B48BD"/>
  </w:style>
  <w:style w:type="paragraph" w:customStyle="1" w:styleId="E6027431C8914AE2B9AA58B981E00F58">
    <w:name w:val="E6027431C8914AE2B9AA58B981E00F58"/>
    <w:rsid w:val="001B48BD"/>
  </w:style>
  <w:style w:type="paragraph" w:customStyle="1" w:styleId="7EE718278D4A4291888C8929A0EAA7B2">
    <w:name w:val="7EE718278D4A4291888C8929A0EAA7B2"/>
    <w:rsid w:val="00687B95"/>
  </w:style>
  <w:style w:type="paragraph" w:customStyle="1" w:styleId="A0F41778629245E1869812DCFCBA1BFF">
    <w:name w:val="A0F41778629245E1869812DCFCBA1BFF"/>
    <w:rsid w:val="00687B95"/>
  </w:style>
  <w:style w:type="paragraph" w:customStyle="1" w:styleId="528AC46D377346AFB95F8D302DE5EE89">
    <w:name w:val="528AC46D377346AFB95F8D302DE5EE89"/>
    <w:rsid w:val="00687B95"/>
  </w:style>
  <w:style w:type="paragraph" w:customStyle="1" w:styleId="A71CA4F1C8744C0A837A11D75030A4B1">
    <w:name w:val="A71CA4F1C8744C0A837A11D75030A4B1"/>
    <w:rsid w:val="00687B95"/>
  </w:style>
  <w:style w:type="paragraph" w:customStyle="1" w:styleId="D4F9F146E633451EA5A1C49738EEF2F9">
    <w:name w:val="D4F9F146E633451EA5A1C49738EEF2F9"/>
    <w:rsid w:val="007C5D78"/>
  </w:style>
  <w:style w:type="paragraph" w:customStyle="1" w:styleId="6C80021EB5B84C55AE2EF7915B1DF977">
    <w:name w:val="6C80021EB5B84C55AE2EF7915B1DF977"/>
    <w:rsid w:val="00421658"/>
  </w:style>
  <w:style w:type="paragraph" w:customStyle="1" w:styleId="428545712171478B805569FB9B6C8075">
    <w:name w:val="428545712171478B805569FB9B6C8075"/>
    <w:rsid w:val="00421658"/>
  </w:style>
  <w:style w:type="paragraph" w:customStyle="1" w:styleId="8BD69DF744574C098EF00DCADAFCFEDA">
    <w:name w:val="8BD69DF744574C098EF00DCADAFCFEDA"/>
    <w:rsid w:val="00871B0E"/>
  </w:style>
  <w:style w:type="paragraph" w:customStyle="1" w:styleId="E7DEEC4F0B9F46FEA74EFF2835146C73">
    <w:name w:val="E7DEEC4F0B9F46FEA74EFF2835146C73"/>
    <w:rsid w:val="00871B0E"/>
  </w:style>
  <w:style w:type="paragraph" w:customStyle="1" w:styleId="111C959C01574A4CB6C028B4A703631A">
    <w:name w:val="111C959C01574A4CB6C028B4A703631A"/>
    <w:rsid w:val="00D57716"/>
  </w:style>
  <w:style w:type="paragraph" w:customStyle="1" w:styleId="6BE21062812348769ACCDB79D23D2982">
    <w:name w:val="6BE21062812348769ACCDB79D23D2982"/>
    <w:rsid w:val="00D57716"/>
  </w:style>
  <w:style w:type="paragraph" w:customStyle="1" w:styleId="D317EA3129FC4E4CBA5AAAF30FA66343">
    <w:name w:val="D317EA3129FC4E4CBA5AAAF30FA66343"/>
    <w:rsid w:val="00D57716"/>
  </w:style>
  <w:style w:type="paragraph" w:customStyle="1" w:styleId="002897EC2D094F609874A84DB3988C17">
    <w:name w:val="002897EC2D094F609874A84DB3988C17"/>
    <w:rsid w:val="00D57716"/>
  </w:style>
  <w:style w:type="paragraph" w:customStyle="1" w:styleId="3A3085712A0C462FAF663412072B7FFD">
    <w:name w:val="3A3085712A0C462FAF663412072B7FFD"/>
    <w:rsid w:val="00D57716"/>
  </w:style>
  <w:style w:type="paragraph" w:customStyle="1" w:styleId="585DB3F10F4E4379A42B8137CE9F0C46">
    <w:name w:val="585DB3F10F4E4379A42B8137CE9F0C46"/>
    <w:rsid w:val="00D57716"/>
  </w:style>
  <w:style w:type="paragraph" w:customStyle="1" w:styleId="A46D9FAB25D3481CB7695E35ADBFE2CB">
    <w:name w:val="A46D9FAB25D3481CB7695E35ADBFE2CB"/>
    <w:rsid w:val="00D57716"/>
  </w:style>
  <w:style w:type="paragraph" w:customStyle="1" w:styleId="D54DE3AF0D10400F8A714B78B79B37E1">
    <w:name w:val="D54DE3AF0D10400F8A714B78B79B37E1"/>
    <w:rsid w:val="00D57716"/>
  </w:style>
  <w:style w:type="paragraph" w:customStyle="1" w:styleId="63536088E85A4992842BDF2AC0305610">
    <w:name w:val="63536088E85A4992842BDF2AC0305610"/>
    <w:rsid w:val="00D57716"/>
  </w:style>
  <w:style w:type="paragraph" w:customStyle="1" w:styleId="CDE8B5A077744E2A9D02F656C971AAF7">
    <w:name w:val="CDE8B5A077744E2A9D02F656C971AAF7"/>
    <w:rsid w:val="00D57716"/>
  </w:style>
  <w:style w:type="paragraph" w:customStyle="1" w:styleId="78304F1C7A1E4337825BC1D3D3DD07B6">
    <w:name w:val="78304F1C7A1E4337825BC1D3D3DD07B6"/>
    <w:rsid w:val="00D57716"/>
  </w:style>
  <w:style w:type="paragraph" w:customStyle="1" w:styleId="093004A319D4433A9504B92BAE5DB4F2">
    <w:name w:val="093004A319D4433A9504B92BAE5DB4F2"/>
    <w:rsid w:val="00D57716"/>
  </w:style>
  <w:style w:type="paragraph" w:customStyle="1" w:styleId="4302313ECEA745779378E1A9F1872518">
    <w:name w:val="4302313ECEA745779378E1A9F1872518"/>
    <w:rsid w:val="00D57716"/>
  </w:style>
  <w:style w:type="paragraph" w:customStyle="1" w:styleId="689EB0B1B22C4233BB9AD9622AA33835">
    <w:name w:val="689EB0B1B22C4233BB9AD9622AA33835"/>
    <w:rsid w:val="00D57716"/>
  </w:style>
  <w:style w:type="paragraph" w:customStyle="1" w:styleId="B80FFF3767CC4D17BB0AED4D00B4C9AE">
    <w:name w:val="B80FFF3767CC4D17BB0AED4D00B4C9AE"/>
    <w:rsid w:val="00D57716"/>
  </w:style>
  <w:style w:type="paragraph" w:customStyle="1" w:styleId="888C7DB9B9BD4C708D8893C578214BD1">
    <w:name w:val="888C7DB9B9BD4C708D8893C578214BD1"/>
    <w:rsid w:val="00D57716"/>
  </w:style>
  <w:style w:type="paragraph" w:customStyle="1" w:styleId="2780D1315849468CAB0695F0F47177A2">
    <w:name w:val="2780D1315849468CAB0695F0F47177A2"/>
    <w:rsid w:val="00D57716"/>
  </w:style>
  <w:style w:type="paragraph" w:customStyle="1" w:styleId="251D64DACF9348B0B8C3E69DBC56EB75">
    <w:name w:val="251D64DACF9348B0B8C3E69DBC56EB75"/>
    <w:rsid w:val="00D57716"/>
  </w:style>
  <w:style w:type="paragraph" w:customStyle="1" w:styleId="E73399419555432B981E690EE455034F">
    <w:name w:val="E73399419555432B981E690EE455034F"/>
    <w:rsid w:val="00D57716"/>
  </w:style>
  <w:style w:type="paragraph" w:customStyle="1" w:styleId="E7D9A41BCD1A47F88F2C6B145030D2BE">
    <w:name w:val="E7D9A41BCD1A47F88F2C6B145030D2BE"/>
    <w:rsid w:val="00D57716"/>
  </w:style>
  <w:style w:type="paragraph" w:customStyle="1" w:styleId="953A35B4916743FB89A9D61443EBED81">
    <w:name w:val="953A35B4916743FB89A9D61443EBED81"/>
    <w:rsid w:val="00D57716"/>
  </w:style>
  <w:style w:type="paragraph" w:customStyle="1" w:styleId="0BE159BC88B2409EB9BC71DF0F30A79C">
    <w:name w:val="0BE159BC88B2409EB9BC71DF0F30A79C"/>
    <w:rsid w:val="00D57716"/>
  </w:style>
  <w:style w:type="paragraph" w:customStyle="1" w:styleId="F47535550D554C01A6812F59A9B90D60">
    <w:name w:val="F47535550D554C01A6812F59A9B90D60"/>
    <w:rsid w:val="00D57716"/>
  </w:style>
  <w:style w:type="paragraph" w:customStyle="1" w:styleId="7648B608C9E9498EABDA3B668CCD6A17">
    <w:name w:val="7648B608C9E9498EABDA3B668CCD6A17"/>
    <w:rsid w:val="00D57716"/>
  </w:style>
  <w:style w:type="paragraph" w:customStyle="1" w:styleId="E59DAF7E46174315ACBFEAF158115BA6">
    <w:name w:val="E59DAF7E46174315ACBFEAF158115BA6"/>
    <w:rsid w:val="00D57716"/>
  </w:style>
  <w:style w:type="paragraph" w:customStyle="1" w:styleId="1984E73D183841BABE5536AF6469800E">
    <w:name w:val="1984E73D183841BABE5536AF6469800E"/>
    <w:rsid w:val="00AE169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AB877-2FB9-4D0A-914C-1F562F006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11</Pages>
  <Words>3580</Words>
  <Characters>20412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Моисейченкова Людмила Ардавастовна</dc:creator>
  <dc:description/>
  <cp:lastModifiedBy>Трубачёв Николай Олегович</cp:lastModifiedBy>
  <cp:revision>47</cp:revision>
  <cp:lastPrinted>2022-02-03T01:48:00Z</cp:lastPrinted>
  <dcterms:created xsi:type="dcterms:W3CDTF">2024-04-11T12:52:00Z</dcterms:created>
  <dcterms:modified xsi:type="dcterms:W3CDTF">2026-06-16T02:04:00Z</dcterms:modified>
  <dc:language>ru-RU</dc:language>
</cp:coreProperties>
</file>